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5BBC" w14:textId="77777777" w:rsidR="0037378B" w:rsidRDefault="0037378B" w:rsidP="00000415">
      <w:pPr>
        <w:spacing w:before="120" w:line="276" w:lineRule="auto"/>
      </w:pPr>
    </w:p>
    <w:p w14:paraId="49A056CF" w14:textId="7EE54920" w:rsidR="0037378B" w:rsidRDefault="0037378B" w:rsidP="00000415">
      <w:pPr>
        <w:spacing w:before="120" w:line="276" w:lineRule="auto"/>
        <w:jc w:val="center"/>
      </w:pPr>
      <w:r>
        <w:t>Fonctions de Chargé</w:t>
      </w:r>
      <w:r w:rsidR="00F52145">
        <w:t>.e</w:t>
      </w:r>
      <w:r>
        <w:t xml:space="preserve"> de mission auprès de la présidente de l’AITF pour les questions concernant « l’Europe et l’international à l’AITF »</w:t>
      </w:r>
    </w:p>
    <w:p w14:paraId="3D3349A2" w14:textId="77777777" w:rsidR="006E2362" w:rsidRDefault="006E2362" w:rsidP="00000415">
      <w:pPr>
        <w:spacing w:before="120" w:line="276" w:lineRule="auto"/>
        <w:jc w:val="center"/>
      </w:pPr>
    </w:p>
    <w:p w14:paraId="2BF76B5F" w14:textId="11F7F4B6" w:rsidR="00E0789A" w:rsidRDefault="00E0789A" w:rsidP="00000415">
      <w:pPr>
        <w:pStyle w:val="Paragraphedeliste"/>
        <w:numPr>
          <w:ilvl w:val="0"/>
          <w:numId w:val="2"/>
        </w:numPr>
        <w:spacing w:before="120" w:line="276" w:lineRule="auto"/>
        <w:rPr>
          <w:b/>
          <w:bCs/>
        </w:rPr>
      </w:pPr>
      <w:r w:rsidRPr="004A09A5">
        <w:rPr>
          <w:b/>
          <w:bCs/>
        </w:rPr>
        <w:t>Objectif</w:t>
      </w:r>
      <w:r w:rsidR="006E2362">
        <w:rPr>
          <w:b/>
          <w:bCs/>
        </w:rPr>
        <w:t xml:space="preserve"> global </w:t>
      </w:r>
      <w:r w:rsidRPr="004A09A5">
        <w:rPr>
          <w:b/>
          <w:bCs/>
        </w:rPr>
        <w:t xml:space="preserve">: </w:t>
      </w:r>
      <w:r w:rsidR="00A15D61">
        <w:rPr>
          <w:b/>
          <w:bCs/>
        </w:rPr>
        <w:t>Rendre l’AITF active, pertinente et attractive sur la scène internationale</w:t>
      </w:r>
      <w:r w:rsidR="006E2362">
        <w:rPr>
          <w:b/>
          <w:bCs/>
        </w:rPr>
        <w:t xml:space="preserve"> pour ses membres dans le cadre des Objectifs du Développement Durable (ODD)</w:t>
      </w:r>
      <w:r w:rsidR="006E2362">
        <w:rPr>
          <w:rStyle w:val="Appelnotedebasdep"/>
          <w:b/>
          <w:bCs/>
        </w:rPr>
        <w:footnoteReference w:id="1"/>
      </w:r>
      <w:r w:rsidR="006E2362">
        <w:rPr>
          <w:b/>
          <w:bCs/>
        </w:rPr>
        <w:t xml:space="preserve"> </w:t>
      </w:r>
    </w:p>
    <w:p w14:paraId="7073AEF9" w14:textId="77777777" w:rsidR="00FE738D" w:rsidRDefault="00FE738D" w:rsidP="00000415">
      <w:pPr>
        <w:pStyle w:val="Paragraphedeliste"/>
        <w:spacing w:before="120" w:line="276" w:lineRule="auto"/>
        <w:rPr>
          <w:b/>
          <w:bCs/>
        </w:rPr>
      </w:pPr>
    </w:p>
    <w:p w14:paraId="5D92B1B1" w14:textId="61D7509C" w:rsidR="006E2362" w:rsidRPr="004A09A5" w:rsidRDefault="00FE738D" w:rsidP="00000415">
      <w:pPr>
        <w:pStyle w:val="Paragraphedeliste"/>
        <w:numPr>
          <w:ilvl w:val="0"/>
          <w:numId w:val="2"/>
        </w:numPr>
        <w:spacing w:before="120" w:line="276" w:lineRule="auto"/>
        <w:rPr>
          <w:b/>
          <w:bCs/>
        </w:rPr>
      </w:pPr>
      <w:r>
        <w:rPr>
          <w:b/>
          <w:bCs/>
        </w:rPr>
        <w:t>Objectifs spécifiques</w:t>
      </w:r>
    </w:p>
    <w:p w14:paraId="05C118C6" w14:textId="5F8E8260" w:rsidR="00316EA9" w:rsidRDefault="00BC083D" w:rsidP="00000415">
      <w:pPr>
        <w:pStyle w:val="Paragraphedeliste"/>
        <w:numPr>
          <w:ilvl w:val="1"/>
          <w:numId w:val="3"/>
        </w:numPr>
        <w:spacing w:before="120" w:line="276" w:lineRule="auto"/>
      </w:pPr>
      <w:r>
        <w:rPr>
          <w:u w:val="single"/>
        </w:rPr>
        <w:t xml:space="preserve">Renforcer </w:t>
      </w:r>
      <w:r w:rsidR="00FE738D">
        <w:rPr>
          <w:u w:val="single"/>
        </w:rPr>
        <w:t>au service des GT</w:t>
      </w:r>
      <w:r w:rsidR="00E860CF">
        <w:rPr>
          <w:u w:val="single"/>
        </w:rPr>
        <w:t xml:space="preserve"> et des régions</w:t>
      </w:r>
      <w:r w:rsidR="00FE738D">
        <w:rPr>
          <w:u w:val="single"/>
        </w:rPr>
        <w:t xml:space="preserve">, </w:t>
      </w:r>
      <w:r>
        <w:rPr>
          <w:u w:val="single"/>
        </w:rPr>
        <w:t>l</w:t>
      </w:r>
      <w:r w:rsidR="00316EA9" w:rsidRPr="004A09A5">
        <w:rPr>
          <w:u w:val="single"/>
        </w:rPr>
        <w:t>es é</w:t>
      </w:r>
      <w:r w:rsidR="00E0789A" w:rsidRPr="004A09A5">
        <w:rPr>
          <w:u w:val="single"/>
        </w:rPr>
        <w:t>changes</w:t>
      </w:r>
      <w:r w:rsidR="00316EA9" w:rsidRPr="004A09A5">
        <w:rPr>
          <w:u w:val="single"/>
        </w:rPr>
        <w:t xml:space="preserve"> enrichissants</w:t>
      </w:r>
      <w:r w:rsidR="00E0789A" w:rsidRPr="004A09A5">
        <w:rPr>
          <w:u w:val="single"/>
        </w:rPr>
        <w:t xml:space="preserve"> d’expériences et de meilleures pratiques</w:t>
      </w:r>
      <w:r w:rsidR="004A09A5">
        <w:t xml:space="preserve"> dans divers domaines techniques d’actualité de l’ingénierie territoriale </w:t>
      </w:r>
      <w:r w:rsidR="00E0789A">
        <w:t>(parangonnage/benchmarcking</w:t>
      </w:r>
      <w:r w:rsidR="004A09A5">
        <w:t xml:space="preserve"> &amp; </w:t>
      </w:r>
      <w:r w:rsidR="00E0789A">
        <w:t>capitalisation</w:t>
      </w:r>
      <w:r w:rsidR="00FE738D">
        <w:t>)</w:t>
      </w:r>
      <w:r w:rsidR="00FE738D" w:rsidRPr="00FE738D">
        <w:t>,</w:t>
      </w:r>
      <w:r w:rsidR="00FE738D">
        <w:t xml:space="preserve"> pour enrichir la vision et les pratiques des membres de l’AITF</w:t>
      </w:r>
      <w:r w:rsidR="004A09A5">
        <w:t> </w:t>
      </w:r>
      <w:r w:rsidR="00FE738D">
        <w:t xml:space="preserve">et de l’association globale </w:t>
      </w:r>
      <w:r w:rsidR="004A09A5">
        <w:t>:</w:t>
      </w:r>
      <w:r w:rsidR="00FE738D">
        <w:t xml:space="preserve"> </w:t>
      </w:r>
    </w:p>
    <w:p w14:paraId="4DDEEDA2" w14:textId="3C1FAA2F" w:rsidR="00E0789A" w:rsidRDefault="00FE738D" w:rsidP="00000415">
      <w:pPr>
        <w:pStyle w:val="Paragraphedeliste"/>
        <w:numPr>
          <w:ilvl w:val="2"/>
          <w:numId w:val="3"/>
        </w:numPr>
        <w:spacing w:before="120" w:line="276" w:lineRule="auto"/>
      </w:pPr>
      <w:r>
        <w:t>Echanges sur l</w:t>
      </w:r>
      <w:r w:rsidR="004A09A5" w:rsidRPr="004A09A5">
        <w:t>es</w:t>
      </w:r>
      <w:r w:rsidR="00E0789A" w:rsidRPr="004A09A5">
        <w:t xml:space="preserve"> </w:t>
      </w:r>
      <w:r>
        <w:t xml:space="preserve">modes </w:t>
      </w:r>
      <w:r w:rsidR="00E0789A" w:rsidRPr="004A09A5">
        <w:t>d’organisation</w:t>
      </w:r>
      <w:r w:rsidR="00BC083D">
        <w:t xml:space="preserve"> et </w:t>
      </w:r>
      <w:r w:rsidR="00E0789A">
        <w:t>d’interventions</w:t>
      </w:r>
      <w:r w:rsidR="00BC083D">
        <w:t xml:space="preserve"> stratégiques, </w:t>
      </w:r>
      <w:r>
        <w:t xml:space="preserve">les </w:t>
      </w:r>
      <w:r w:rsidR="00BC083D">
        <w:t xml:space="preserve">technologies </w:t>
      </w:r>
      <w:r w:rsidR="00E0789A">
        <w:t>et pratiques</w:t>
      </w:r>
      <w:r w:rsidR="00BC083D">
        <w:t xml:space="preserve"> techniques</w:t>
      </w:r>
      <w:r>
        <w:t xml:space="preserve"> mises en œuvre</w:t>
      </w:r>
      <w:r w:rsidR="00E0789A">
        <w:t>,</w:t>
      </w:r>
      <w:r>
        <w:t xml:space="preserve"> les</w:t>
      </w:r>
      <w:r w:rsidR="00316EA9">
        <w:t xml:space="preserve"> </w:t>
      </w:r>
      <w:r w:rsidR="00BC083D">
        <w:t>formations</w:t>
      </w:r>
      <w:r>
        <w:t xml:space="preserve"> disponibles</w:t>
      </w:r>
      <w:r w:rsidR="00E0789A">
        <w:t xml:space="preserve"> </w:t>
      </w:r>
    </w:p>
    <w:p w14:paraId="7E2936A7" w14:textId="10945343" w:rsidR="00BC083D" w:rsidRDefault="00BC083D" w:rsidP="00000415">
      <w:pPr>
        <w:pStyle w:val="Paragraphedeliste"/>
        <w:numPr>
          <w:ilvl w:val="2"/>
          <w:numId w:val="3"/>
        </w:numPr>
        <w:spacing w:before="120" w:line="276" w:lineRule="auto"/>
      </w:pPr>
      <w:r>
        <w:t>Appuis éventuels à des projets en France (Métropole et Outre-Mer</w:t>
      </w:r>
      <w:r w:rsidR="00630CF9">
        <w:t>),</w:t>
      </w:r>
      <w:r>
        <w:t xml:space="preserve"> inspirés d’autres approches étrangères</w:t>
      </w:r>
      <w:r w:rsidR="00FE738D">
        <w:t xml:space="preserve"> par la recherche de projets comparables ;</w:t>
      </w:r>
    </w:p>
    <w:p w14:paraId="7D0286AC" w14:textId="518CAEA1" w:rsidR="004A09A5" w:rsidRDefault="00316EA9" w:rsidP="00000415">
      <w:pPr>
        <w:pStyle w:val="Paragraphedeliste"/>
        <w:numPr>
          <w:ilvl w:val="1"/>
          <w:numId w:val="3"/>
        </w:numPr>
        <w:spacing w:before="120" w:line="276" w:lineRule="auto"/>
      </w:pPr>
      <w:r w:rsidRPr="004A09A5">
        <w:rPr>
          <w:u w:val="single"/>
        </w:rPr>
        <w:t xml:space="preserve">Contribuer à situer </w:t>
      </w:r>
      <w:r w:rsidR="004A09A5" w:rsidRPr="004A09A5">
        <w:rPr>
          <w:u w:val="single"/>
        </w:rPr>
        <w:t>stratégiquement l’AITF</w:t>
      </w:r>
      <w:r w:rsidRPr="004A09A5">
        <w:rPr>
          <w:u w:val="single"/>
        </w:rPr>
        <w:t xml:space="preserve"> </w:t>
      </w:r>
      <w:r w:rsidR="004A09A5" w:rsidRPr="004A09A5">
        <w:rPr>
          <w:u w:val="single"/>
        </w:rPr>
        <w:t>face aux</w:t>
      </w:r>
      <w:r w:rsidR="00E0789A" w:rsidRPr="004A09A5">
        <w:rPr>
          <w:u w:val="single"/>
        </w:rPr>
        <w:t xml:space="preserve"> évolutions</w:t>
      </w:r>
      <w:r w:rsidR="00E0789A">
        <w:t xml:space="preserve"> des professions d’ingénieurs territoriaux</w:t>
      </w:r>
      <w:r w:rsidR="004A09A5">
        <w:t xml:space="preserve">, </w:t>
      </w:r>
      <w:r w:rsidR="00E0789A">
        <w:t>en France comme dans les contextes européen</w:t>
      </w:r>
      <w:r>
        <w:t xml:space="preserve"> (UE)</w:t>
      </w:r>
      <w:r w:rsidR="00E0789A">
        <w:t xml:space="preserve"> et mondial, </w:t>
      </w:r>
    </w:p>
    <w:p w14:paraId="7C4F3CAF" w14:textId="11BC732C" w:rsidR="00E0789A" w:rsidRDefault="004A09A5" w:rsidP="00000415">
      <w:pPr>
        <w:pStyle w:val="Paragraphedeliste"/>
        <w:numPr>
          <w:ilvl w:val="2"/>
          <w:numId w:val="3"/>
        </w:numPr>
        <w:spacing w:before="120" w:line="276" w:lineRule="auto"/>
      </w:pPr>
      <w:r w:rsidRPr="004A09A5">
        <w:t>Développe</w:t>
      </w:r>
      <w:r w:rsidR="00BC083D">
        <w:t>ment</w:t>
      </w:r>
      <w:r w:rsidRPr="004A09A5">
        <w:t xml:space="preserve"> et valoris</w:t>
      </w:r>
      <w:r w:rsidR="00BC083D">
        <w:t>ation de</w:t>
      </w:r>
      <w:r w:rsidRPr="004A09A5">
        <w:t xml:space="preserve"> l’action de l’AITF sur la scène internationale</w:t>
      </w:r>
      <w:r>
        <w:t xml:space="preserve"> de l’ingénierie territoriale</w:t>
      </w:r>
      <w:r w:rsidR="00FE738D">
        <w:t> ;</w:t>
      </w:r>
    </w:p>
    <w:p w14:paraId="2BE208EE" w14:textId="73D8E9F7" w:rsidR="00BC083D" w:rsidRDefault="00E0789A" w:rsidP="00000415">
      <w:pPr>
        <w:pStyle w:val="Paragraphedeliste"/>
        <w:numPr>
          <w:ilvl w:val="1"/>
          <w:numId w:val="3"/>
        </w:numPr>
        <w:spacing w:before="120" w:line="276" w:lineRule="auto"/>
      </w:pPr>
      <w:r w:rsidRPr="004A09A5">
        <w:rPr>
          <w:u w:val="single"/>
        </w:rPr>
        <w:t>Développe</w:t>
      </w:r>
      <w:r w:rsidR="004A09A5" w:rsidRPr="004A09A5">
        <w:rPr>
          <w:u w:val="single"/>
        </w:rPr>
        <w:t xml:space="preserve">r la capacité de l’AITF à </w:t>
      </w:r>
      <w:r w:rsidRPr="004A09A5">
        <w:rPr>
          <w:u w:val="single"/>
        </w:rPr>
        <w:t>prépar</w:t>
      </w:r>
      <w:r w:rsidR="004A09A5" w:rsidRPr="004A09A5">
        <w:rPr>
          <w:u w:val="single"/>
        </w:rPr>
        <w:t>er/collaborer au montage de projets internationaux</w:t>
      </w:r>
      <w:r w:rsidR="004A09A5">
        <w:t xml:space="preserve"> communs et à mobiliser des </w:t>
      </w:r>
      <w:r>
        <w:t>cofinancements internationaux</w:t>
      </w:r>
      <w:r w:rsidR="00FE738D">
        <w:t> ;</w:t>
      </w:r>
    </w:p>
    <w:p w14:paraId="42CE795B" w14:textId="63D26B9E" w:rsidR="00BC083D" w:rsidRPr="00BC083D" w:rsidRDefault="00BC083D" w:rsidP="00000415">
      <w:pPr>
        <w:pStyle w:val="Paragraphedeliste"/>
        <w:numPr>
          <w:ilvl w:val="1"/>
          <w:numId w:val="3"/>
        </w:numPr>
        <w:spacing w:before="120" w:line="276" w:lineRule="auto"/>
      </w:pPr>
      <w:r>
        <w:rPr>
          <w:u w:val="single"/>
        </w:rPr>
        <w:t xml:space="preserve">Contribuer au développement de la solidarité internationale </w:t>
      </w:r>
      <w:r w:rsidRPr="00BC083D">
        <w:t>dans les domaines de l’ingénierie territoriale</w:t>
      </w:r>
      <w:r w:rsidR="00FE738D">
        <w:t> ;</w:t>
      </w:r>
    </w:p>
    <w:p w14:paraId="14E18E42" w14:textId="49AE9AC4" w:rsidR="00BC083D" w:rsidRPr="00BC083D" w:rsidRDefault="00BC083D" w:rsidP="00000415">
      <w:pPr>
        <w:pStyle w:val="Paragraphedeliste"/>
        <w:numPr>
          <w:ilvl w:val="1"/>
          <w:numId w:val="3"/>
        </w:numPr>
        <w:spacing w:before="120" w:line="276" w:lineRule="auto"/>
      </w:pPr>
      <w:r>
        <w:rPr>
          <w:u w:val="single"/>
        </w:rPr>
        <w:t xml:space="preserve">Soutenir les initiatives d’ingénieurs de l’AITF </w:t>
      </w:r>
      <w:r w:rsidRPr="00BC083D">
        <w:t xml:space="preserve">dans </w:t>
      </w:r>
      <w:r w:rsidR="0063211C" w:rsidRPr="00BC083D">
        <w:t>leur ouverture</w:t>
      </w:r>
      <w:r w:rsidRPr="00BC083D">
        <w:t xml:space="preserve"> à l’international</w:t>
      </w:r>
      <w:r w:rsidR="00FE738D">
        <w:t>.</w:t>
      </w:r>
    </w:p>
    <w:p w14:paraId="083608DD" w14:textId="77777777" w:rsidR="00BC083D" w:rsidRPr="00BC083D" w:rsidRDefault="00BC083D" w:rsidP="00000415">
      <w:pPr>
        <w:pStyle w:val="Paragraphedeliste"/>
        <w:spacing w:before="120" w:line="276" w:lineRule="auto"/>
        <w:ind w:left="1440"/>
      </w:pPr>
    </w:p>
    <w:p w14:paraId="5DCD3A9C" w14:textId="65A7F848" w:rsidR="0037378B" w:rsidRPr="004A09A5" w:rsidRDefault="0037378B" w:rsidP="00000415">
      <w:pPr>
        <w:pStyle w:val="Paragraphedeliste"/>
        <w:numPr>
          <w:ilvl w:val="0"/>
          <w:numId w:val="2"/>
        </w:numPr>
        <w:spacing w:before="120" w:line="276" w:lineRule="auto"/>
        <w:rPr>
          <w:b/>
          <w:bCs/>
        </w:rPr>
      </w:pPr>
      <w:r w:rsidRPr="004A09A5">
        <w:rPr>
          <w:b/>
          <w:bCs/>
        </w:rPr>
        <w:t xml:space="preserve">Domaines </w:t>
      </w:r>
      <w:r w:rsidR="00BC083D">
        <w:rPr>
          <w:b/>
          <w:bCs/>
        </w:rPr>
        <w:t xml:space="preserve">d’interventions </w:t>
      </w:r>
      <w:r w:rsidRPr="004A09A5">
        <w:rPr>
          <w:b/>
          <w:bCs/>
        </w:rPr>
        <w:t xml:space="preserve">couverts : </w:t>
      </w:r>
      <w:r w:rsidR="005F2650">
        <w:rPr>
          <w:b/>
          <w:bCs/>
        </w:rPr>
        <w:t xml:space="preserve">Partage d’expertise, mise en réseau et facilitation </w:t>
      </w:r>
    </w:p>
    <w:p w14:paraId="0EC4F9BF" w14:textId="0C685764" w:rsidR="0037378B" w:rsidRDefault="0037378B" w:rsidP="00000415">
      <w:pPr>
        <w:pStyle w:val="Paragraphedeliste"/>
        <w:numPr>
          <w:ilvl w:val="0"/>
          <w:numId w:val="1"/>
        </w:numPr>
        <w:spacing w:before="120" w:line="276" w:lineRule="auto"/>
      </w:pPr>
      <w:r w:rsidRPr="00C8794C">
        <w:rPr>
          <w:u w:val="single"/>
        </w:rPr>
        <w:t>Développement des relations transfrontalières</w:t>
      </w:r>
      <w:r w:rsidR="00C328BB">
        <w:rPr>
          <w:rStyle w:val="Appelnotedebasdep"/>
          <w:u w:val="single"/>
        </w:rPr>
        <w:footnoteReference w:id="2"/>
      </w:r>
      <w:r>
        <w:t xml:space="preserve"> : </w:t>
      </w:r>
    </w:p>
    <w:p w14:paraId="0B92D346" w14:textId="1E3ED87E" w:rsidR="00C8794C" w:rsidRDefault="00A15D61" w:rsidP="00000415">
      <w:pPr>
        <w:pStyle w:val="Paragraphedeliste"/>
        <w:numPr>
          <w:ilvl w:val="1"/>
          <w:numId w:val="1"/>
        </w:numPr>
        <w:spacing w:before="120" w:line="276" w:lineRule="auto"/>
      </w:pPr>
      <w:r>
        <w:t>Tisser des l</w:t>
      </w:r>
      <w:r w:rsidR="00C8794C">
        <w:t xml:space="preserve">iens avec </w:t>
      </w:r>
      <w:r w:rsidR="00C328BB">
        <w:t xml:space="preserve">les </w:t>
      </w:r>
      <w:r w:rsidR="00C8794C">
        <w:t xml:space="preserve">Associations et réseaux professionnels territoriaux similaires </w:t>
      </w:r>
      <w:r>
        <w:t xml:space="preserve">voisins </w:t>
      </w:r>
      <w:r w:rsidR="00C328BB">
        <w:t xml:space="preserve">(actuels = </w:t>
      </w:r>
      <w:r w:rsidR="00C8794C">
        <w:t>ARDIC</w:t>
      </w:r>
      <w:r w:rsidR="006E2362">
        <w:rPr>
          <w:rStyle w:val="Appelnotedebasdep"/>
        </w:rPr>
        <w:footnoteReference w:id="3"/>
      </w:r>
      <w:r w:rsidR="00C8794C">
        <w:t>, INASA-ANTEL</w:t>
      </w:r>
      <w:r w:rsidR="006E2362">
        <w:rPr>
          <w:rStyle w:val="Appelnotedebasdep"/>
        </w:rPr>
        <w:footnoteReference w:id="4"/>
      </w:r>
      <w:r w:rsidR="00C328BB">
        <w:t>, à élargir)</w:t>
      </w:r>
      <w:r w:rsidR="00C8794C">
        <w:t xml:space="preserve">, </w:t>
      </w:r>
      <w:r w:rsidR="00E860CF">
        <w:t>p</w:t>
      </w:r>
    </w:p>
    <w:p w14:paraId="6C041916" w14:textId="284F2EFD" w:rsidR="00E860CF" w:rsidRDefault="00E860CF" w:rsidP="00000415">
      <w:pPr>
        <w:pStyle w:val="Paragraphedeliste"/>
        <w:numPr>
          <w:ilvl w:val="1"/>
          <w:numId w:val="1"/>
        </w:numPr>
        <w:spacing w:before="120" w:line="276" w:lineRule="auto"/>
      </w:pPr>
      <w:r>
        <w:t>Favoriser les échanges d’expériences utiles aux GT et régions</w:t>
      </w:r>
    </w:p>
    <w:p w14:paraId="688DF2B8" w14:textId="7D81B5A9" w:rsidR="00C8794C" w:rsidRDefault="00A15D61" w:rsidP="00000415">
      <w:pPr>
        <w:pStyle w:val="Paragraphedeliste"/>
        <w:numPr>
          <w:ilvl w:val="1"/>
          <w:numId w:val="1"/>
        </w:numPr>
        <w:spacing w:before="120" w:line="276" w:lineRule="auto"/>
      </w:pPr>
      <w:r>
        <w:t xml:space="preserve">S’enrichir </w:t>
      </w:r>
      <w:r w:rsidR="00E860CF">
        <w:t xml:space="preserve">mutuellement </w:t>
      </w:r>
      <w:r>
        <w:t>par l’</w:t>
      </w:r>
      <w:r w:rsidR="00C8794C" w:rsidRPr="00C8794C">
        <w:t xml:space="preserve">Internationalisation des évènements </w:t>
      </w:r>
      <w:r w:rsidR="00C8794C">
        <w:t>régionaux ou nationaux (RNIT)</w:t>
      </w:r>
    </w:p>
    <w:p w14:paraId="791B9DF1" w14:textId="065EEC70" w:rsidR="00E0789A" w:rsidRDefault="00E0789A" w:rsidP="00000415">
      <w:pPr>
        <w:pStyle w:val="Paragraphedeliste"/>
        <w:numPr>
          <w:ilvl w:val="0"/>
          <w:numId w:val="1"/>
        </w:numPr>
        <w:spacing w:before="120" w:line="276" w:lineRule="auto"/>
      </w:pPr>
      <w:r w:rsidRPr="00C8794C">
        <w:rPr>
          <w:u w:val="single"/>
        </w:rPr>
        <w:t xml:space="preserve">Développement des relations avec </w:t>
      </w:r>
      <w:r w:rsidR="00A15D61">
        <w:rPr>
          <w:u w:val="single"/>
        </w:rPr>
        <w:t>l</w:t>
      </w:r>
      <w:r w:rsidRPr="00C8794C">
        <w:rPr>
          <w:u w:val="single"/>
        </w:rPr>
        <w:t>es</w:t>
      </w:r>
      <w:r w:rsidR="00A15D61">
        <w:rPr>
          <w:u w:val="single"/>
        </w:rPr>
        <w:t xml:space="preserve"> autres</w:t>
      </w:r>
      <w:r w:rsidRPr="00C8794C">
        <w:rPr>
          <w:u w:val="single"/>
        </w:rPr>
        <w:t xml:space="preserve"> partena</w:t>
      </w:r>
      <w:r w:rsidR="00316EA9" w:rsidRPr="00C8794C">
        <w:rPr>
          <w:u w:val="single"/>
        </w:rPr>
        <w:t>ir</w:t>
      </w:r>
      <w:r w:rsidRPr="00C8794C">
        <w:rPr>
          <w:u w:val="single"/>
        </w:rPr>
        <w:t>es internationaux</w:t>
      </w:r>
      <w:r>
        <w:t> :</w:t>
      </w:r>
    </w:p>
    <w:p w14:paraId="3CF60209" w14:textId="429C6EC5" w:rsidR="00C328BB" w:rsidRPr="00C328BB" w:rsidRDefault="00A15D61" w:rsidP="00000415">
      <w:pPr>
        <w:pStyle w:val="Paragraphedeliste"/>
        <w:numPr>
          <w:ilvl w:val="1"/>
          <w:numId w:val="1"/>
        </w:numPr>
        <w:spacing w:before="120" w:line="276" w:lineRule="auto"/>
        <w:rPr>
          <w:bCs/>
        </w:rPr>
      </w:pPr>
      <w:r>
        <w:t>Apporter sa c</w:t>
      </w:r>
      <w:r w:rsidR="005E308D">
        <w:t>ontribution</w:t>
      </w:r>
      <w:r w:rsidR="00C8794C">
        <w:t xml:space="preserve"> </w:t>
      </w:r>
      <w:r w:rsidR="005F2650">
        <w:t>et représent</w:t>
      </w:r>
      <w:r>
        <w:t xml:space="preserve">er </w:t>
      </w:r>
      <w:r w:rsidR="00E860CF">
        <w:t>l’</w:t>
      </w:r>
      <w:r w:rsidR="005F2650">
        <w:t xml:space="preserve">AITF auprès des </w:t>
      </w:r>
      <w:r w:rsidR="00C8794C">
        <w:t>a</w:t>
      </w:r>
      <w:r w:rsidR="00E0789A">
        <w:t>ssociations et réseaux professionnels</w:t>
      </w:r>
      <w:r w:rsidR="0063211C">
        <w:t xml:space="preserve"> territoriaux</w:t>
      </w:r>
      <w:r w:rsidR="00E0789A">
        <w:t xml:space="preserve"> similaires</w:t>
      </w:r>
      <w:r w:rsidR="00C8794C">
        <w:t> </w:t>
      </w:r>
      <w:r w:rsidR="00E860CF">
        <w:t>et partager le retour d’expérience de</w:t>
      </w:r>
      <w:r w:rsidR="00C8794C">
        <w:t>:</w:t>
      </w:r>
      <w:r w:rsidR="0063211C">
        <w:t xml:space="preserve"> </w:t>
      </w:r>
    </w:p>
    <w:p w14:paraId="0392D230" w14:textId="6B4A0C5D" w:rsidR="00C328BB" w:rsidRPr="00C328BB" w:rsidRDefault="0063211C" w:rsidP="00000415">
      <w:pPr>
        <w:pStyle w:val="Paragraphedeliste"/>
        <w:numPr>
          <w:ilvl w:val="2"/>
          <w:numId w:val="1"/>
        </w:numPr>
        <w:spacing w:before="120" w:line="276" w:lineRule="auto"/>
        <w:rPr>
          <w:bCs/>
        </w:rPr>
      </w:pPr>
      <w:r>
        <w:lastRenderedPageBreak/>
        <w:t>FIIM/IFME</w:t>
      </w:r>
      <w:r w:rsidR="00C328BB">
        <w:rPr>
          <w:rStyle w:val="Appelnotedebasdep"/>
        </w:rPr>
        <w:footnoteReference w:id="5"/>
      </w:r>
      <w:r w:rsidR="00C8794C">
        <w:t xml:space="preserve"> (Fédération Internationale des ingénieries territoriales</w:t>
      </w:r>
      <w:r w:rsidR="00C328BB">
        <w:t>),</w:t>
      </w:r>
      <w:r>
        <w:t xml:space="preserve"> </w:t>
      </w:r>
    </w:p>
    <w:p w14:paraId="47BBFC85" w14:textId="5CAEA9E5" w:rsidR="005E308D" w:rsidRDefault="00C328BB" w:rsidP="00000415">
      <w:pPr>
        <w:pStyle w:val="Paragraphedeliste"/>
        <w:numPr>
          <w:ilvl w:val="2"/>
          <w:numId w:val="1"/>
        </w:numPr>
        <w:spacing w:before="120" w:line="276" w:lineRule="auto"/>
        <w:rPr>
          <w:bCs/>
        </w:rPr>
      </w:pPr>
      <w:r>
        <w:t xml:space="preserve">GT </w:t>
      </w:r>
      <w:r w:rsidR="00C8794C">
        <w:t xml:space="preserve">international du </w:t>
      </w:r>
      <w:r w:rsidR="00C8794C" w:rsidRPr="00C8794C">
        <w:rPr>
          <w:bCs/>
        </w:rPr>
        <w:t>SNDGCT</w:t>
      </w:r>
      <w:r>
        <w:rPr>
          <w:rStyle w:val="Appelnotedebasdep"/>
          <w:bCs/>
        </w:rPr>
        <w:footnoteReference w:id="6"/>
      </w:r>
      <w:r w:rsidR="00C8794C">
        <w:rPr>
          <w:bCs/>
        </w:rPr>
        <w:t xml:space="preserve">, </w:t>
      </w:r>
      <w:r w:rsidR="00A15D61">
        <w:rPr>
          <w:bCs/>
        </w:rPr>
        <w:t>vers des partenariats de projets</w:t>
      </w:r>
    </w:p>
    <w:p w14:paraId="4F91FCD6" w14:textId="34071239" w:rsidR="00FE738D" w:rsidRPr="00FE738D" w:rsidRDefault="005E308D" w:rsidP="00000415">
      <w:pPr>
        <w:pStyle w:val="Paragraphedeliste"/>
        <w:numPr>
          <w:ilvl w:val="2"/>
          <w:numId w:val="1"/>
        </w:numPr>
        <w:spacing w:before="120" w:line="276" w:lineRule="auto"/>
        <w:rPr>
          <w:bCs/>
        </w:rPr>
      </w:pPr>
      <w:r>
        <w:rPr>
          <w:bCs/>
        </w:rPr>
        <w:t>PFVT</w:t>
      </w:r>
      <w:r>
        <w:rPr>
          <w:rStyle w:val="Appelnotedebasdep"/>
          <w:bCs/>
        </w:rPr>
        <w:footnoteReference w:id="7"/>
      </w:r>
      <w:r>
        <w:rPr>
          <w:bCs/>
        </w:rPr>
        <w:t xml:space="preserve">, </w:t>
      </w:r>
      <w:r w:rsidR="0063211C" w:rsidRPr="00C8794C">
        <w:rPr>
          <w:bCs/>
        </w:rPr>
        <w:t>etc…</w:t>
      </w:r>
    </w:p>
    <w:p w14:paraId="6AE69C91" w14:textId="7DDCF7F4" w:rsidR="00C328BB" w:rsidRDefault="00E0789A" w:rsidP="00000415">
      <w:pPr>
        <w:pStyle w:val="Paragraphedeliste"/>
        <w:numPr>
          <w:ilvl w:val="1"/>
          <w:numId w:val="1"/>
        </w:numPr>
        <w:spacing w:before="120" w:line="276" w:lineRule="auto"/>
      </w:pPr>
      <w:r>
        <w:t>Partena</w:t>
      </w:r>
      <w:r w:rsidR="00E75366">
        <w:t xml:space="preserve">riats </w:t>
      </w:r>
      <w:r>
        <w:t>techniques et institutionnels pertinents</w:t>
      </w:r>
      <w:r w:rsidR="0063211C">
        <w:t> : associations techniques thématiques, etc…</w:t>
      </w:r>
      <w:r w:rsidR="00C328BB" w:rsidRPr="00C328BB">
        <w:t xml:space="preserve"> </w:t>
      </w:r>
      <w:r w:rsidR="00E75366">
        <w:t>(</w:t>
      </w:r>
      <w:r w:rsidR="00A15D61">
        <w:t>autour de la</w:t>
      </w:r>
      <w:r w:rsidR="00E75366">
        <w:t xml:space="preserve"> mobilisation prioritaire des GT concernés) </w:t>
      </w:r>
    </w:p>
    <w:p w14:paraId="78A31BA2" w14:textId="566CD1FC" w:rsidR="00BC083D" w:rsidRDefault="00C328BB" w:rsidP="00000415">
      <w:pPr>
        <w:pStyle w:val="Paragraphedeliste"/>
        <w:numPr>
          <w:ilvl w:val="1"/>
          <w:numId w:val="1"/>
        </w:numPr>
        <w:spacing w:before="120" w:line="276" w:lineRule="auto"/>
      </w:pPr>
      <w:r>
        <w:t>Accueil de délégations étrangères en France en mobilisant les Régions et GT concernés</w:t>
      </w:r>
    </w:p>
    <w:p w14:paraId="1D038025" w14:textId="495E9670" w:rsidR="00BC083D" w:rsidRDefault="004A09A5" w:rsidP="00000415">
      <w:pPr>
        <w:pStyle w:val="Paragraphedeliste"/>
        <w:numPr>
          <w:ilvl w:val="0"/>
          <w:numId w:val="1"/>
        </w:numPr>
        <w:spacing w:before="120" w:line="276" w:lineRule="auto"/>
      </w:pPr>
      <w:r w:rsidRPr="00C8794C">
        <w:rPr>
          <w:u w:val="single"/>
        </w:rPr>
        <w:t>A</w:t>
      </w:r>
      <w:r w:rsidR="0037378B" w:rsidRPr="00C8794C">
        <w:rPr>
          <w:u w:val="single"/>
        </w:rPr>
        <w:t xml:space="preserve">ppui auprès des </w:t>
      </w:r>
      <w:r w:rsidR="00316EA9" w:rsidRPr="00C328BB">
        <w:rPr>
          <w:u w:val="single"/>
        </w:rPr>
        <w:t xml:space="preserve">structures AITF </w:t>
      </w:r>
      <w:r w:rsidR="00A15D61">
        <w:rPr>
          <w:u w:val="single"/>
        </w:rPr>
        <w:t>territoriale</w:t>
      </w:r>
      <w:r w:rsidR="00316EA9" w:rsidRPr="00C328BB">
        <w:rPr>
          <w:u w:val="single"/>
        </w:rPr>
        <w:t>s</w:t>
      </w:r>
      <w:r w:rsidR="00A15D61">
        <w:rPr>
          <w:u w:val="single"/>
        </w:rPr>
        <w:t xml:space="preserve"> (Villes, régions ou </w:t>
      </w:r>
      <w:r w:rsidR="00316EA9" w:rsidRPr="00C328BB">
        <w:rPr>
          <w:u w:val="single"/>
        </w:rPr>
        <w:t>nationales</w:t>
      </w:r>
      <w:r w:rsidR="00A15D61">
        <w:rPr>
          <w:u w:val="single"/>
        </w:rPr>
        <w:t>)</w:t>
      </w:r>
      <w:r w:rsidR="0063211C">
        <w:t xml:space="preserve"> pour</w:t>
      </w:r>
      <w:r>
        <w:t xml:space="preserve"> </w:t>
      </w:r>
      <w:r w:rsidR="00BC083D">
        <w:t xml:space="preserve">le renforcement voire la valorisation de </w:t>
      </w:r>
      <w:r>
        <w:t>leurs actions territoriales et internationales</w:t>
      </w:r>
      <w:r w:rsidRPr="004A09A5">
        <w:t xml:space="preserve"> </w:t>
      </w:r>
    </w:p>
    <w:p w14:paraId="61E189A3" w14:textId="5783604D" w:rsidR="00C328BB" w:rsidRDefault="005F2650" w:rsidP="00000415">
      <w:pPr>
        <w:pStyle w:val="Paragraphedeliste"/>
        <w:numPr>
          <w:ilvl w:val="1"/>
          <w:numId w:val="1"/>
        </w:numPr>
        <w:spacing w:before="120" w:line="276" w:lineRule="auto"/>
      </w:pPr>
      <w:r>
        <w:t xml:space="preserve">Mise en </w:t>
      </w:r>
      <w:r w:rsidR="004A09A5">
        <w:t xml:space="preserve">relations </w:t>
      </w:r>
      <w:r>
        <w:t>en France ou à l’étranger</w:t>
      </w:r>
      <w:r w:rsidR="00E75366">
        <w:t xml:space="preserve"> </w:t>
      </w:r>
      <w:r w:rsidR="00A15D61">
        <w:t xml:space="preserve">- </w:t>
      </w:r>
      <w:r w:rsidR="00C328BB">
        <w:t>Accueil de délégation</w:t>
      </w:r>
      <w:r w:rsidR="00A15D61">
        <w:t>s</w:t>
      </w:r>
      <w:r w:rsidR="00C328BB">
        <w:t xml:space="preserve"> étrangères : visites techniques et/</w:t>
      </w:r>
      <w:r>
        <w:t>ou participation</w:t>
      </w:r>
      <w:r w:rsidR="00C328BB">
        <w:t xml:space="preserve"> aux évènement locaux</w:t>
      </w:r>
    </w:p>
    <w:p w14:paraId="6A3F60D4" w14:textId="0D267434" w:rsidR="00C8794C" w:rsidRDefault="00C8794C" w:rsidP="00000415">
      <w:pPr>
        <w:pStyle w:val="Paragraphedeliste"/>
        <w:numPr>
          <w:ilvl w:val="0"/>
          <w:numId w:val="1"/>
        </w:numPr>
        <w:spacing w:before="120" w:line="276" w:lineRule="auto"/>
      </w:pPr>
      <w:r>
        <w:rPr>
          <w:u w:val="single"/>
        </w:rPr>
        <w:t>Appui auprès de</w:t>
      </w:r>
      <w:r w:rsidRPr="00C8794C">
        <w:rPr>
          <w:u w:val="single"/>
        </w:rPr>
        <w:t xml:space="preserve">s GT </w:t>
      </w:r>
      <w:r>
        <w:t>(partenariats thématiques</w:t>
      </w:r>
      <w:r w:rsidR="005E308D">
        <w:t xml:space="preserve"> internationaux</w:t>
      </w:r>
      <w:r>
        <w:t xml:space="preserve">) </w:t>
      </w:r>
      <w:r w:rsidR="005E308D">
        <w:rPr>
          <w:rStyle w:val="Appelnotedebasdep"/>
        </w:rPr>
        <w:footnoteReference w:id="8"/>
      </w:r>
    </w:p>
    <w:p w14:paraId="6B08AD1A" w14:textId="77777777" w:rsidR="00000415" w:rsidRDefault="005F2650" w:rsidP="00000415">
      <w:pPr>
        <w:pStyle w:val="Paragraphedeliste"/>
        <w:numPr>
          <w:ilvl w:val="1"/>
          <w:numId w:val="1"/>
        </w:numPr>
        <w:spacing w:before="120" w:line="276" w:lineRule="auto"/>
      </w:pPr>
      <w:r>
        <w:t>Mise en</w:t>
      </w:r>
      <w:r w:rsidR="00C328BB">
        <w:t xml:space="preserve"> relations possibles</w:t>
      </w:r>
      <w:r w:rsidRPr="005F2650">
        <w:t xml:space="preserve"> </w:t>
      </w:r>
      <w:r>
        <w:t>en France ou à l’étranger</w:t>
      </w:r>
      <w:r w:rsidR="00E75366">
        <w:t xml:space="preserve"> </w:t>
      </w:r>
    </w:p>
    <w:p w14:paraId="38F2233F" w14:textId="46E5A625" w:rsidR="00C328BB" w:rsidRDefault="00C328BB" w:rsidP="00000415">
      <w:pPr>
        <w:pStyle w:val="Paragraphedeliste"/>
        <w:numPr>
          <w:ilvl w:val="1"/>
          <w:numId w:val="1"/>
        </w:numPr>
        <w:spacing w:before="120" w:line="276" w:lineRule="auto"/>
      </w:pPr>
      <w:r>
        <w:t>Accueil de délégation</w:t>
      </w:r>
      <w:r w:rsidR="00A15D61">
        <w:t>s</w:t>
      </w:r>
      <w:r>
        <w:t xml:space="preserve"> étrangères</w:t>
      </w:r>
      <w:r w:rsidR="005F2650">
        <w:t xml:space="preserve"> (visites techniques et/ou p</w:t>
      </w:r>
      <w:r>
        <w:t>articipations aux évènement locaux</w:t>
      </w:r>
      <w:r w:rsidR="005F2650">
        <w:t>)</w:t>
      </w:r>
    </w:p>
    <w:p w14:paraId="7323C243" w14:textId="16A18C8D" w:rsidR="00000415" w:rsidRDefault="00000415" w:rsidP="00000415">
      <w:pPr>
        <w:pStyle w:val="Paragraphedeliste"/>
        <w:numPr>
          <w:ilvl w:val="1"/>
          <w:numId w:val="1"/>
        </w:numPr>
        <w:spacing w:before="120" w:line="276" w:lineRule="auto"/>
      </w:pPr>
      <w:r>
        <w:t>Appui à l’organisation de voyages d’études techniques sur des sujets spécifiques</w:t>
      </w:r>
    </w:p>
    <w:p w14:paraId="2E89F038" w14:textId="77777777" w:rsidR="00AA3A25" w:rsidRDefault="00E75366" w:rsidP="00000415">
      <w:pPr>
        <w:pStyle w:val="Paragraphedeliste"/>
        <w:numPr>
          <w:ilvl w:val="0"/>
          <w:numId w:val="1"/>
        </w:numPr>
        <w:spacing w:before="120" w:line="276" w:lineRule="auto"/>
      </w:pPr>
      <w:r w:rsidRPr="00E75366">
        <w:rPr>
          <w:u w:val="single"/>
        </w:rPr>
        <w:t>Contribution au montage de projets internationaux</w:t>
      </w:r>
      <w:r>
        <w:t xml:space="preserve"> : </w:t>
      </w:r>
    </w:p>
    <w:p w14:paraId="29C595F8" w14:textId="3A990278" w:rsidR="00E75366" w:rsidRDefault="006E2362" w:rsidP="00000415">
      <w:pPr>
        <w:pStyle w:val="Paragraphedeliste"/>
        <w:numPr>
          <w:ilvl w:val="1"/>
          <w:numId w:val="1"/>
        </w:numPr>
        <w:spacing w:before="120" w:line="276" w:lineRule="auto"/>
      </w:pPr>
      <w:r>
        <w:t>Projets liés au</w:t>
      </w:r>
      <w:r w:rsidR="00AA3A25">
        <w:t xml:space="preserve"> </w:t>
      </w:r>
      <w:r w:rsidR="00CB47B2">
        <w:t>d</w:t>
      </w:r>
      <w:r w:rsidR="00AA3A25">
        <w:t>é</w:t>
      </w:r>
      <w:r w:rsidR="00CB47B2">
        <w:t>v</w:t>
      </w:r>
      <w:r w:rsidR="00AA3A25">
        <w:t>eloppemen</w:t>
      </w:r>
      <w:r w:rsidR="00CB47B2">
        <w:t>t durable</w:t>
      </w:r>
      <w:r w:rsidR="00AA3A25">
        <w:t xml:space="preserve"> (ODD 2015-2030) et du</w:t>
      </w:r>
      <w:r w:rsidR="00CB47B2">
        <w:t xml:space="preserve"> </w:t>
      </w:r>
      <w:r w:rsidR="00E75366">
        <w:t>financ</w:t>
      </w:r>
      <w:r w:rsidR="00AA3A25">
        <w:t xml:space="preserve">ement des actions de </w:t>
      </w:r>
      <w:r w:rsidR="00CB47B2">
        <w:t>l’AITF</w:t>
      </w:r>
      <w:r w:rsidR="00AA3A25">
        <w:t> : projets</w:t>
      </w:r>
      <w:r w:rsidR="00E75366">
        <w:t xml:space="preserve"> transfrontaliers</w:t>
      </w:r>
      <w:r>
        <w:t>, d’entreprises</w:t>
      </w:r>
      <w:r w:rsidR="00E75366">
        <w:t xml:space="preserve"> ou plus </w:t>
      </w:r>
      <w:r w:rsidR="00AA3A25">
        <w:t>large</w:t>
      </w:r>
      <w:r w:rsidR="00E75366">
        <w:t>s : Ex. ETRA-UE (2021/2025)</w:t>
      </w:r>
    </w:p>
    <w:p w14:paraId="16CA1873" w14:textId="77777777" w:rsidR="00AA3A25" w:rsidRDefault="00C8794C" w:rsidP="00000415">
      <w:pPr>
        <w:pStyle w:val="Paragraphedeliste"/>
        <w:numPr>
          <w:ilvl w:val="0"/>
          <w:numId w:val="1"/>
        </w:numPr>
        <w:spacing w:before="120" w:line="276" w:lineRule="auto"/>
      </w:pPr>
      <w:r w:rsidRPr="00AA3A25">
        <w:rPr>
          <w:u w:val="single"/>
        </w:rPr>
        <w:t>Appui à la c</w:t>
      </w:r>
      <w:r w:rsidR="00BC083D" w:rsidRPr="00AA3A25">
        <w:rPr>
          <w:u w:val="single"/>
        </w:rPr>
        <w:t>oopération décentralisée</w:t>
      </w:r>
      <w:r w:rsidR="0063211C">
        <w:t xml:space="preserve"> : </w:t>
      </w:r>
      <w:r w:rsidR="00AA3A25">
        <w:t>en lien avec</w:t>
      </w:r>
      <w:r w:rsidR="0063211C">
        <w:t xml:space="preserve"> collectivités françaises</w:t>
      </w:r>
      <w:r w:rsidR="00E75366">
        <w:t> </w:t>
      </w:r>
      <w:r w:rsidR="00AA3A25">
        <w:t xml:space="preserve">et acteurs territoriaux </w:t>
      </w:r>
    </w:p>
    <w:p w14:paraId="0D7FB95C" w14:textId="624BF385" w:rsidR="00C8794C" w:rsidRDefault="00C8794C" w:rsidP="00000415">
      <w:pPr>
        <w:pStyle w:val="Paragraphedeliste"/>
        <w:numPr>
          <w:ilvl w:val="1"/>
          <w:numId w:val="1"/>
        </w:numPr>
        <w:spacing w:before="120" w:line="276" w:lineRule="auto"/>
      </w:pPr>
      <w:r>
        <w:t xml:space="preserve">Partages d’expériences thématiques : </w:t>
      </w:r>
      <w:r w:rsidR="009B40BF">
        <w:t>stratégiques, techniques, gouvernance</w:t>
      </w:r>
      <w:r>
        <w:t>,</w:t>
      </w:r>
      <w:r w:rsidR="009B40BF">
        <w:t xml:space="preserve"> etc.</w:t>
      </w:r>
    </w:p>
    <w:p w14:paraId="1BA57AB3" w14:textId="24915485" w:rsidR="00AA3A25" w:rsidRDefault="009B40BF" w:rsidP="00000415">
      <w:pPr>
        <w:pStyle w:val="Paragraphedeliste"/>
        <w:numPr>
          <w:ilvl w:val="1"/>
          <w:numId w:val="1"/>
        </w:numPr>
        <w:spacing w:before="120" w:line="276" w:lineRule="auto"/>
      </w:pPr>
      <w:r>
        <w:t xml:space="preserve">Contribution aux démarches nationales </w:t>
      </w:r>
      <w:r w:rsidR="00AA3A25">
        <w:t>de mobilisation de l‘expertise technique (MEAE</w:t>
      </w:r>
      <w:r w:rsidR="00AA3A25">
        <w:rPr>
          <w:rStyle w:val="Appelnotedebasdep"/>
        </w:rPr>
        <w:footnoteReference w:id="9"/>
      </w:r>
      <w:r w:rsidR="00AA3A25">
        <w:t xml:space="preserve"> et DAECT</w:t>
      </w:r>
      <w:r w:rsidR="00AA3A25">
        <w:rPr>
          <w:rStyle w:val="Appelnotedebasdep"/>
        </w:rPr>
        <w:footnoteReference w:id="10"/>
      </w:r>
      <w:r w:rsidR="00AA3A25">
        <w:t xml:space="preserve"> &amp; CNCD</w:t>
      </w:r>
      <w:r w:rsidR="00AA3A25">
        <w:rPr>
          <w:rStyle w:val="Appelnotedebasdep"/>
        </w:rPr>
        <w:footnoteReference w:id="11"/>
      </w:r>
      <w:r w:rsidR="00AA3A25">
        <w:t xml:space="preserve">) (agrément ?), lien avec Assoc, </w:t>
      </w:r>
    </w:p>
    <w:p w14:paraId="4965A0E8" w14:textId="3AF58C97" w:rsidR="009B40BF" w:rsidRDefault="00AA3A25" w:rsidP="00000415">
      <w:pPr>
        <w:pStyle w:val="Paragraphedeliste"/>
        <w:numPr>
          <w:ilvl w:val="1"/>
          <w:numId w:val="1"/>
        </w:numPr>
        <w:spacing w:before="120" w:line="276" w:lineRule="auto"/>
      </w:pPr>
      <w:r>
        <w:t xml:space="preserve">Liens avec associations internationales : ex. </w:t>
      </w:r>
      <w:r w:rsidR="006E2362">
        <w:t xml:space="preserve">Ateliers de Cergy, </w:t>
      </w:r>
      <w:r>
        <w:t xml:space="preserve">SFU, ISOCARP, Urbanistes du monde, </w:t>
      </w:r>
      <w:r w:rsidR="006E2362">
        <w:t>A</w:t>
      </w:r>
      <w:r>
        <w:t>rchitectes sans frontières, Ingénieurs sans frontières (étudiants ingénieurs)</w:t>
      </w:r>
    </w:p>
    <w:p w14:paraId="1E692F05" w14:textId="1C73EE54" w:rsidR="00C8794C" w:rsidRDefault="00C8794C" w:rsidP="00000415">
      <w:pPr>
        <w:pStyle w:val="Paragraphedeliste"/>
        <w:numPr>
          <w:ilvl w:val="1"/>
          <w:numId w:val="1"/>
        </w:numPr>
        <w:spacing w:before="120" w:line="276" w:lineRule="auto"/>
      </w:pPr>
      <w:r>
        <w:t>Contribution à des initiatives internationales (FIIM, CGLU-Afrique</w:t>
      </w:r>
      <w:r w:rsidR="009B40BF">
        <w:rPr>
          <w:rStyle w:val="Appelnotedebasdep"/>
        </w:rPr>
        <w:footnoteReference w:id="12"/>
      </w:r>
      <w:r>
        <w:t xml:space="preserve">, </w:t>
      </w:r>
      <w:r w:rsidR="00C328BB">
        <w:t>etc.)</w:t>
      </w:r>
      <w:r>
        <w:t xml:space="preserve"> </w:t>
      </w:r>
    </w:p>
    <w:p w14:paraId="268ABE6B" w14:textId="5A996AF5" w:rsidR="00CB47B2" w:rsidRDefault="00CB47B2" w:rsidP="00000415">
      <w:pPr>
        <w:pStyle w:val="Paragraphedeliste"/>
        <w:numPr>
          <w:ilvl w:val="1"/>
          <w:numId w:val="1"/>
        </w:numPr>
        <w:spacing w:before="120" w:line="276" w:lineRule="auto"/>
      </w:pPr>
      <w:r>
        <w:t>Contribution à des projets de coopération décentralisée ou d’associations via des missions d’expertise et d’appui sur le terrain (encadrées et préparées en amont)</w:t>
      </w:r>
    </w:p>
    <w:p w14:paraId="4AA930AA" w14:textId="102BC2D8" w:rsidR="00CB47B2" w:rsidRDefault="00E860CF" w:rsidP="00000415">
      <w:pPr>
        <w:pStyle w:val="Paragraphedeliste"/>
        <w:numPr>
          <w:ilvl w:val="1"/>
          <w:numId w:val="1"/>
        </w:numPr>
        <w:spacing w:before="120" w:line="276" w:lineRule="auto"/>
      </w:pPr>
      <w:r>
        <w:t>Favoriser les a</w:t>
      </w:r>
      <w:r w:rsidR="00CB47B2">
        <w:t>dhésions régionales aux RRMA</w:t>
      </w:r>
      <w:r w:rsidR="00CB47B2">
        <w:rPr>
          <w:rStyle w:val="Appelnotedebasdep"/>
        </w:rPr>
        <w:footnoteReference w:id="13"/>
      </w:r>
      <w:r w:rsidR="00CB47B2">
        <w:t xml:space="preserve"> (Réseau régionaux multi-acteurs de la solidarité internationale en France et sur le terrain)</w:t>
      </w:r>
    </w:p>
    <w:p w14:paraId="48F1ED85" w14:textId="0E96E784" w:rsidR="0063211C" w:rsidRDefault="00DA1B62" w:rsidP="00000415">
      <w:pPr>
        <w:pStyle w:val="Paragraphedeliste"/>
        <w:numPr>
          <w:ilvl w:val="0"/>
          <w:numId w:val="1"/>
        </w:numPr>
        <w:spacing w:before="120" w:line="276" w:lineRule="auto"/>
      </w:pPr>
      <w:r>
        <w:rPr>
          <w:u w:val="single"/>
        </w:rPr>
        <w:t xml:space="preserve">Appui </w:t>
      </w:r>
      <w:r w:rsidRPr="00CB47B2">
        <w:rPr>
          <w:u w:val="single"/>
        </w:rPr>
        <w:t xml:space="preserve">aux </w:t>
      </w:r>
      <w:r w:rsidR="0063211C" w:rsidRPr="00CB47B2">
        <w:rPr>
          <w:u w:val="single"/>
        </w:rPr>
        <w:t>initiatives individuelles professionnelles</w:t>
      </w:r>
      <w:r w:rsidR="0063211C">
        <w:t xml:space="preserve"> : </w:t>
      </w:r>
      <w:r>
        <w:t>(accès infos et réseautage)</w:t>
      </w:r>
    </w:p>
    <w:p w14:paraId="5FD1F0FA" w14:textId="345B691A" w:rsidR="0063211C" w:rsidRDefault="0063211C" w:rsidP="00000415">
      <w:pPr>
        <w:pStyle w:val="Paragraphedeliste"/>
        <w:numPr>
          <w:ilvl w:val="1"/>
          <w:numId w:val="1"/>
        </w:numPr>
        <w:spacing w:before="120" w:line="276" w:lineRule="auto"/>
      </w:pPr>
      <w:r>
        <w:t>Accès à des formations</w:t>
      </w:r>
      <w:r w:rsidR="00E75366">
        <w:t xml:space="preserve"> internationales</w:t>
      </w:r>
      <w:r>
        <w:t>,</w:t>
      </w:r>
    </w:p>
    <w:p w14:paraId="3441528D" w14:textId="75FA5CA6" w:rsidR="00C8794C" w:rsidRDefault="0063211C" w:rsidP="00000415">
      <w:pPr>
        <w:pStyle w:val="Paragraphedeliste"/>
        <w:numPr>
          <w:ilvl w:val="1"/>
          <w:numId w:val="1"/>
        </w:numPr>
        <w:spacing w:before="120" w:line="276" w:lineRule="auto"/>
      </w:pPr>
      <w:r>
        <w:t>Facilitation de l’accès à l’insertion professionnelle à l’étranger</w:t>
      </w:r>
      <w:r w:rsidR="00C8794C">
        <w:t xml:space="preserve"> via nos réseaux</w:t>
      </w:r>
    </w:p>
    <w:p w14:paraId="20C14C0F" w14:textId="0115F9C9" w:rsidR="00CB47B2" w:rsidRDefault="00CB47B2" w:rsidP="00000415">
      <w:pPr>
        <w:pStyle w:val="Paragraphedeliste"/>
        <w:numPr>
          <w:ilvl w:val="1"/>
          <w:numId w:val="1"/>
        </w:numPr>
        <w:spacing w:before="120" w:line="276" w:lineRule="auto"/>
      </w:pPr>
      <w:r>
        <w:lastRenderedPageBreak/>
        <w:t>Co-organisation de missions ou voyages d’étude internationaux</w:t>
      </w:r>
      <w:r w:rsidR="00000415">
        <w:t xml:space="preserve"> (</w:t>
      </w:r>
      <w:r w:rsidR="00E860CF">
        <w:t xml:space="preserve">avec </w:t>
      </w:r>
      <w:r w:rsidR="00000415">
        <w:t xml:space="preserve">articulation et/ou appui éventuel </w:t>
      </w:r>
      <w:r w:rsidR="00E860CF">
        <w:t>de</w:t>
      </w:r>
      <w:r w:rsidR="00000415">
        <w:t xml:space="preserve"> la Commission des Ainés)</w:t>
      </w:r>
    </w:p>
    <w:p w14:paraId="57E99BF8" w14:textId="77777777" w:rsidR="009B40BF" w:rsidRDefault="009B40BF" w:rsidP="00000415">
      <w:pPr>
        <w:pStyle w:val="Paragraphedeliste"/>
        <w:numPr>
          <w:ilvl w:val="0"/>
          <w:numId w:val="1"/>
        </w:numPr>
        <w:spacing w:before="120" w:line="276" w:lineRule="auto"/>
      </w:pPr>
      <w:r w:rsidRPr="00C328BB">
        <w:rPr>
          <w:u w:val="single"/>
        </w:rPr>
        <w:t>Coopération en solidarité internationale</w:t>
      </w:r>
      <w:r>
        <w:rPr>
          <w:u w:val="single"/>
        </w:rPr>
        <w:t xml:space="preserve"> : </w:t>
      </w:r>
      <w:r>
        <w:t xml:space="preserve"> associative ou individuelle (membres de l’AITF) </w:t>
      </w:r>
    </w:p>
    <w:p w14:paraId="381160A5" w14:textId="4E3C6109" w:rsidR="009B40BF" w:rsidRDefault="009B40BF" w:rsidP="00000415">
      <w:pPr>
        <w:pStyle w:val="Paragraphedeliste"/>
        <w:numPr>
          <w:ilvl w:val="1"/>
          <w:numId w:val="1"/>
        </w:numPr>
        <w:spacing w:before="120" w:line="276" w:lineRule="auto"/>
      </w:pPr>
      <w:r>
        <w:t>Partages et facilitation d’expériences d’ingénieurs AITF à titre individuel</w:t>
      </w:r>
      <w:r>
        <w:rPr>
          <w:rStyle w:val="Appelnotedebasdep"/>
        </w:rPr>
        <w:footnoteReference w:id="14"/>
      </w:r>
      <w:r>
        <w:t> </w:t>
      </w:r>
    </w:p>
    <w:p w14:paraId="7D6364F1" w14:textId="5D1E0357" w:rsidR="00DA1B62" w:rsidRDefault="00DA1B62" w:rsidP="00000415">
      <w:pPr>
        <w:pStyle w:val="Paragraphedeliste"/>
        <w:numPr>
          <w:ilvl w:val="1"/>
          <w:numId w:val="1"/>
        </w:numPr>
        <w:spacing w:before="120" w:line="276" w:lineRule="auto"/>
      </w:pPr>
      <w:r>
        <w:t>Pas de projet de coopération propre à l’AITF (pour l’instant sauf consortium crédible)</w:t>
      </w:r>
    </w:p>
    <w:p w14:paraId="3EA644BD" w14:textId="147AEC98" w:rsidR="0063211C" w:rsidRDefault="00E75366" w:rsidP="00000415">
      <w:pPr>
        <w:pStyle w:val="Paragraphedeliste"/>
        <w:numPr>
          <w:ilvl w:val="0"/>
          <w:numId w:val="1"/>
        </w:numPr>
        <w:spacing w:before="120" w:line="276" w:lineRule="auto"/>
      </w:pPr>
      <w:r>
        <w:rPr>
          <w:u w:val="single"/>
        </w:rPr>
        <w:t>Participation et/ou i</w:t>
      </w:r>
      <w:r w:rsidR="00C8794C" w:rsidRPr="005F2650">
        <w:rPr>
          <w:u w:val="single"/>
        </w:rPr>
        <w:t>nformation sur les colloques internationaux</w:t>
      </w:r>
      <w:r w:rsidR="00C8794C">
        <w:t xml:space="preserve"> en lien avec les thématiques AITF (</w:t>
      </w:r>
      <w:r w:rsidR="005F2650">
        <w:t xml:space="preserve">nourri notamment des </w:t>
      </w:r>
      <w:r w:rsidR="00C8794C">
        <w:t xml:space="preserve">informations des GT et des infos du réseau FIIM) </w:t>
      </w:r>
    </w:p>
    <w:p w14:paraId="16896BEA" w14:textId="77777777" w:rsidR="00BC083D" w:rsidRPr="00BC083D" w:rsidRDefault="00BC083D" w:rsidP="00000415">
      <w:pPr>
        <w:pStyle w:val="Paragraphedeliste"/>
        <w:spacing w:before="120" w:line="276" w:lineRule="auto"/>
        <w:ind w:left="2160"/>
      </w:pPr>
    </w:p>
    <w:p w14:paraId="13BB87EB" w14:textId="34C83879" w:rsidR="0037378B" w:rsidRDefault="0063211C" w:rsidP="00000415">
      <w:pPr>
        <w:pStyle w:val="Paragraphedeliste"/>
        <w:numPr>
          <w:ilvl w:val="0"/>
          <w:numId w:val="2"/>
        </w:numPr>
        <w:spacing w:before="120" w:line="276" w:lineRule="auto"/>
        <w:rPr>
          <w:b/>
          <w:bCs/>
        </w:rPr>
      </w:pPr>
      <w:r w:rsidRPr="0063211C">
        <w:rPr>
          <w:b/>
          <w:bCs/>
        </w:rPr>
        <w:t>A</w:t>
      </w:r>
      <w:r w:rsidR="00F52145">
        <w:rPr>
          <w:b/>
          <w:bCs/>
        </w:rPr>
        <w:t>utres a</w:t>
      </w:r>
      <w:r w:rsidRPr="0063211C">
        <w:rPr>
          <w:b/>
          <w:bCs/>
        </w:rPr>
        <w:t xml:space="preserve">ctivités </w:t>
      </w:r>
      <w:r>
        <w:rPr>
          <w:b/>
          <w:bCs/>
        </w:rPr>
        <w:t xml:space="preserve">concrètes </w:t>
      </w:r>
      <w:r w:rsidR="00F52145">
        <w:rPr>
          <w:b/>
          <w:bCs/>
        </w:rPr>
        <w:t>transversales</w:t>
      </w:r>
      <w:r>
        <w:rPr>
          <w:b/>
          <w:bCs/>
        </w:rPr>
        <w:t xml:space="preserve"> </w:t>
      </w:r>
      <w:r w:rsidR="00F52145">
        <w:rPr>
          <w:b/>
          <w:bCs/>
        </w:rPr>
        <w:t xml:space="preserve">liées aux fonctions de chargé.e de mission : </w:t>
      </w:r>
    </w:p>
    <w:p w14:paraId="002B49B0" w14:textId="77777777" w:rsidR="00F3176B" w:rsidRDefault="00F3176B" w:rsidP="00000415">
      <w:pPr>
        <w:pStyle w:val="Paragraphedeliste"/>
        <w:spacing w:before="120" w:line="276" w:lineRule="auto"/>
        <w:rPr>
          <w:b/>
          <w:bCs/>
        </w:rPr>
      </w:pPr>
    </w:p>
    <w:p w14:paraId="4E636387" w14:textId="20C6A4AD" w:rsidR="00F52145" w:rsidRDefault="00F52145" w:rsidP="00E860CF">
      <w:pPr>
        <w:pStyle w:val="Paragraphedeliste"/>
        <w:numPr>
          <w:ilvl w:val="1"/>
          <w:numId w:val="2"/>
        </w:numPr>
        <w:spacing w:before="120" w:line="360" w:lineRule="auto"/>
        <w:ind w:left="1134" w:hanging="447"/>
      </w:pPr>
      <w:r w:rsidRPr="00F52145">
        <w:t xml:space="preserve">Planification et préparation budgétaire </w:t>
      </w:r>
      <w:r>
        <w:t xml:space="preserve">annuelles </w:t>
      </w:r>
      <w:r w:rsidRPr="00F52145">
        <w:t>de la mission</w:t>
      </w:r>
      <w:r w:rsidR="00E860CF">
        <w:t> ;</w:t>
      </w:r>
    </w:p>
    <w:p w14:paraId="3870FBDA" w14:textId="72878A59" w:rsidR="00F52145" w:rsidRDefault="00F52145" w:rsidP="00E860CF">
      <w:pPr>
        <w:pStyle w:val="Paragraphedeliste"/>
        <w:numPr>
          <w:ilvl w:val="1"/>
          <w:numId w:val="2"/>
        </w:numPr>
        <w:spacing w:before="120" w:line="360" w:lineRule="auto"/>
        <w:ind w:left="1134" w:hanging="447"/>
      </w:pPr>
      <w:r>
        <w:t>Participation au CTN : informations des GT et appuis à leurs sollicitations</w:t>
      </w:r>
      <w:r w:rsidR="00E860CF">
        <w:t> ;</w:t>
      </w:r>
    </w:p>
    <w:p w14:paraId="62E7AD28" w14:textId="2732D871" w:rsidR="00F52145" w:rsidRDefault="00F52145" w:rsidP="00E860CF">
      <w:pPr>
        <w:pStyle w:val="Paragraphedeliste"/>
        <w:numPr>
          <w:ilvl w:val="1"/>
          <w:numId w:val="2"/>
        </w:numPr>
        <w:spacing w:before="120" w:line="360" w:lineRule="auto"/>
        <w:ind w:left="1134" w:hanging="447"/>
      </w:pPr>
      <w:r>
        <w:t xml:space="preserve">Participation au BN, </w:t>
      </w:r>
    </w:p>
    <w:p w14:paraId="64A62577" w14:textId="4E540212" w:rsidR="00E75366" w:rsidRDefault="00E75366" w:rsidP="00E860CF">
      <w:pPr>
        <w:pStyle w:val="Paragraphedeliste"/>
        <w:numPr>
          <w:ilvl w:val="1"/>
          <w:numId w:val="2"/>
        </w:numPr>
        <w:spacing w:before="120" w:line="360" w:lineRule="auto"/>
        <w:ind w:left="1134" w:hanging="447"/>
      </w:pPr>
      <w:r>
        <w:t>Contribution à la revue Ingénierie Territoriale et au site de l’AITF</w:t>
      </w:r>
      <w:r w:rsidR="00E860CF">
        <w:t> ;</w:t>
      </w:r>
    </w:p>
    <w:p w14:paraId="0170B318" w14:textId="4182EE36" w:rsidR="00F52145" w:rsidRDefault="00F52145" w:rsidP="00E860CF">
      <w:pPr>
        <w:pStyle w:val="Paragraphedeliste"/>
        <w:numPr>
          <w:ilvl w:val="1"/>
          <w:numId w:val="2"/>
        </w:numPr>
        <w:spacing w:before="120" w:line="360" w:lineRule="auto"/>
        <w:ind w:left="1134" w:hanging="447"/>
      </w:pPr>
      <w:r>
        <w:t>Participation à la conception et</w:t>
      </w:r>
      <w:r w:rsidR="00D01D9B">
        <w:t xml:space="preserve"> à la</w:t>
      </w:r>
      <w:r>
        <w:t xml:space="preserve"> coanimation du volet international des RNIT</w:t>
      </w:r>
      <w:r w:rsidR="00E860CF">
        <w:t> ;</w:t>
      </w:r>
    </w:p>
    <w:p w14:paraId="4A423819" w14:textId="1A2E92BA" w:rsidR="00E75366" w:rsidRDefault="00F52145" w:rsidP="00E860CF">
      <w:pPr>
        <w:pStyle w:val="Paragraphedeliste"/>
        <w:numPr>
          <w:ilvl w:val="1"/>
          <w:numId w:val="2"/>
        </w:numPr>
        <w:spacing w:before="120" w:line="360" w:lineRule="auto"/>
        <w:ind w:left="1134" w:hanging="447"/>
      </w:pPr>
      <w:r>
        <w:t xml:space="preserve">Représentation de l’AITF aux </w:t>
      </w:r>
      <w:r w:rsidR="00E75366">
        <w:t xml:space="preserve">instances nationales françaises à l’international MEAE, </w:t>
      </w:r>
      <w:r w:rsidR="00E860CF">
        <w:t xml:space="preserve">DAECT, CNCD, </w:t>
      </w:r>
      <w:r w:rsidR="00E75366">
        <w:t>PFVT</w:t>
      </w:r>
      <w:r w:rsidR="00E860CF">
        <w:t>,</w:t>
      </w:r>
      <w:r w:rsidR="00E75366">
        <w:t xml:space="preserve"> etc…</w:t>
      </w:r>
    </w:p>
    <w:p w14:paraId="20E0177F" w14:textId="0C3214F4" w:rsidR="00F52145" w:rsidRDefault="00E75366" w:rsidP="00E860CF">
      <w:pPr>
        <w:pStyle w:val="Paragraphedeliste"/>
        <w:numPr>
          <w:ilvl w:val="1"/>
          <w:numId w:val="2"/>
        </w:numPr>
        <w:spacing w:before="120" w:line="360" w:lineRule="auto"/>
        <w:ind w:left="1134" w:hanging="447"/>
      </w:pPr>
      <w:r>
        <w:t xml:space="preserve">Représentation de l’AITF aux </w:t>
      </w:r>
      <w:r w:rsidR="00F52145">
        <w:t>AG, CA et réunions de travail internationales des associations</w:t>
      </w:r>
      <w:r w:rsidR="00E860CF">
        <w:t xml:space="preserve">, </w:t>
      </w:r>
      <w:r w:rsidR="00F52145">
        <w:t>partenaires</w:t>
      </w:r>
      <w:r w:rsidR="00F3176B">
        <w:t>, et publications associées</w:t>
      </w:r>
      <w:r w:rsidR="00F52145">
        <w:t xml:space="preserve"> : </w:t>
      </w:r>
      <w:r>
        <w:t xml:space="preserve">ex. </w:t>
      </w:r>
      <w:r w:rsidR="00F52145">
        <w:t>ARDIC, FIIM-IFME</w:t>
      </w:r>
      <w:r w:rsidR="00E860CF">
        <w:t> ;</w:t>
      </w:r>
    </w:p>
    <w:p w14:paraId="35CFB61A" w14:textId="0D0A00ED" w:rsidR="00F52145" w:rsidRDefault="00F52145" w:rsidP="00E860CF">
      <w:pPr>
        <w:pStyle w:val="Paragraphedeliste"/>
        <w:numPr>
          <w:ilvl w:val="1"/>
          <w:numId w:val="2"/>
        </w:numPr>
        <w:spacing w:before="120" w:line="360" w:lineRule="auto"/>
        <w:ind w:left="1134" w:hanging="447"/>
      </w:pPr>
      <w:r>
        <w:t>Participation à divers congrès et colloques internationaux, selon pertinence// AITF</w:t>
      </w:r>
      <w:r w:rsidR="00E75366">
        <w:t> : (ex. AG et CA de la FIIM couplés avec congrès des associations membres) ;</w:t>
      </w:r>
    </w:p>
    <w:p w14:paraId="30963B6B" w14:textId="4178EF5D" w:rsidR="0071094A" w:rsidRDefault="00E75366" w:rsidP="00E860CF">
      <w:pPr>
        <w:pStyle w:val="Paragraphedeliste"/>
        <w:numPr>
          <w:ilvl w:val="1"/>
          <w:numId w:val="2"/>
        </w:numPr>
        <w:spacing w:before="120" w:line="360" w:lineRule="auto"/>
        <w:ind w:left="1134" w:hanging="447"/>
      </w:pPr>
      <w:r>
        <w:t xml:space="preserve">Réunions à </w:t>
      </w:r>
      <w:r w:rsidR="009B40BF">
        <w:t xml:space="preserve">Paris ou </w:t>
      </w:r>
      <w:r>
        <w:t>Bruxelles pour les Appels à Projets européens et recherches de partenaires</w:t>
      </w:r>
      <w:r w:rsidR="00E860CF">
        <w:t> </w:t>
      </w:r>
      <w:r w:rsidR="00C93C38">
        <w:t xml:space="preserve">internationaux </w:t>
      </w:r>
      <w:r>
        <w:t>pour des projets AITF</w:t>
      </w:r>
      <w:r w:rsidR="00E860CF">
        <w:t xml:space="preserve"> (GT, Régions)</w:t>
      </w:r>
      <w:r w:rsidR="0071094A">
        <w:t>, dont facilitation des projets entre DROM-COM</w:t>
      </w:r>
      <w:r w:rsidR="0071094A">
        <w:rPr>
          <w:rStyle w:val="Appelnotedebasdep"/>
        </w:rPr>
        <w:footnoteReference w:id="15"/>
      </w:r>
      <w:r w:rsidR="00E860CF">
        <w:t> ;</w:t>
      </w:r>
    </w:p>
    <w:p w14:paraId="1BDD51D9" w14:textId="0305D2A0" w:rsidR="00D01D9B" w:rsidRDefault="00D01D9B" w:rsidP="00E860CF">
      <w:pPr>
        <w:pStyle w:val="Paragraphedeliste"/>
        <w:numPr>
          <w:ilvl w:val="1"/>
          <w:numId w:val="2"/>
        </w:numPr>
        <w:spacing w:before="120" w:line="360" w:lineRule="auto"/>
        <w:ind w:left="1134" w:hanging="447"/>
      </w:pPr>
      <w:r>
        <w:t xml:space="preserve">Tenue de l’annuaire des ingénieurs intéressés/motivés par la dimension </w:t>
      </w:r>
      <w:r w:rsidR="00F3176B">
        <w:t xml:space="preserve">internationale, </w:t>
      </w:r>
      <w:r w:rsidR="00E860CF">
        <w:t xml:space="preserve">voire </w:t>
      </w:r>
      <w:r w:rsidR="00F3176B" w:rsidRPr="00D01D9B">
        <w:t>disponibles</w:t>
      </w:r>
      <w:r w:rsidR="00F3176B">
        <w:t xml:space="preserve"> </w:t>
      </w:r>
      <w:r>
        <w:t xml:space="preserve">pour </w:t>
      </w:r>
      <w:r w:rsidR="00F3176B">
        <w:t>participer à l</w:t>
      </w:r>
      <w:r>
        <w:t>a traduction et</w:t>
      </w:r>
      <w:r w:rsidR="00F3176B">
        <w:t>/ou l’interprétariat</w:t>
      </w:r>
      <w:r>
        <w:t xml:space="preserve"> </w:t>
      </w:r>
      <w:r w:rsidR="00E860CF">
        <w:t xml:space="preserve">et </w:t>
      </w:r>
      <w:r>
        <w:t>coanimation d’évènements multilingue</w:t>
      </w:r>
      <w:r w:rsidR="00F3176B">
        <w:t>s</w:t>
      </w:r>
      <w:r w:rsidR="00E860CF">
        <w:t> ;</w:t>
      </w:r>
    </w:p>
    <w:p w14:paraId="2A78779E" w14:textId="482B4472" w:rsidR="00D01D9B" w:rsidRDefault="00D01D9B" w:rsidP="00E860CF">
      <w:pPr>
        <w:pStyle w:val="Paragraphedeliste"/>
        <w:numPr>
          <w:ilvl w:val="1"/>
          <w:numId w:val="2"/>
        </w:numPr>
        <w:spacing w:before="120" w:line="360" w:lineRule="auto"/>
        <w:ind w:left="1134" w:hanging="447"/>
      </w:pPr>
      <w:r>
        <w:t>Gestion des réponses aux demandes individuelles</w:t>
      </w:r>
      <w:r w:rsidR="00F3176B">
        <w:t xml:space="preserve"> d’ingénieurs AITF</w:t>
      </w:r>
      <w:r w:rsidR="00E860CF">
        <w:t> ;</w:t>
      </w:r>
    </w:p>
    <w:p w14:paraId="30B8D30E" w14:textId="6E2822C9" w:rsidR="00D01D9B" w:rsidRDefault="00D01D9B" w:rsidP="00E860CF">
      <w:pPr>
        <w:pStyle w:val="Paragraphedeliste"/>
        <w:numPr>
          <w:ilvl w:val="1"/>
          <w:numId w:val="2"/>
        </w:numPr>
        <w:spacing w:before="120" w:line="360" w:lineRule="auto"/>
        <w:ind w:left="1134" w:hanging="447"/>
      </w:pPr>
      <w:r>
        <w:t>Coordination d’atelier</w:t>
      </w:r>
      <w:r w:rsidR="00000415">
        <w:t>s « Europe et Relations internationales »</w:t>
      </w:r>
      <w:r>
        <w:t xml:space="preserve"> à animer selon les attentes de certains membres : infos carrière à l’international, coopérations, partages d’expériences, réseau, formations étrangères, etc…</w:t>
      </w:r>
      <w:r w:rsidR="00000415">
        <w:t xml:space="preserve"> (dans le cadre des RNIT par exemple)</w:t>
      </w:r>
      <w:r w:rsidR="00E860CF">
        <w:t> ;</w:t>
      </w:r>
    </w:p>
    <w:p w14:paraId="086E9AB5" w14:textId="5DA5A97D" w:rsidR="00892159" w:rsidRDefault="00C93C38" w:rsidP="00E860CF">
      <w:pPr>
        <w:pStyle w:val="Paragraphedeliste"/>
        <w:numPr>
          <w:ilvl w:val="1"/>
          <w:numId w:val="2"/>
        </w:numPr>
        <w:spacing w:before="120" w:line="360" w:lineRule="auto"/>
        <w:ind w:left="1134" w:hanging="447"/>
      </w:pPr>
      <w:r>
        <w:t xml:space="preserve">Traduction </w:t>
      </w:r>
      <w:r w:rsidR="00E2070B">
        <w:t xml:space="preserve">en anglais </w:t>
      </w:r>
      <w:r>
        <w:t xml:space="preserve">de divers documents ou interventions </w:t>
      </w:r>
      <w:r w:rsidR="00CB47B2">
        <w:t>(voire allemand, espagnol)</w:t>
      </w:r>
      <w:r w:rsidR="00E860CF">
        <w:t>.</w:t>
      </w:r>
    </w:p>
    <w:p w14:paraId="37640AF6" w14:textId="15D0CCA7" w:rsidR="00E860CF" w:rsidRDefault="00E860CF" w:rsidP="00E860CF">
      <w:pPr>
        <w:spacing w:before="120" w:line="360" w:lineRule="auto"/>
      </w:pPr>
    </w:p>
    <w:p w14:paraId="0647D6BF" w14:textId="7474741F" w:rsidR="00E860CF" w:rsidRDefault="00E860CF" w:rsidP="00E860CF">
      <w:pPr>
        <w:spacing w:before="120" w:line="360" w:lineRule="auto"/>
      </w:pPr>
      <w:r>
        <w:lastRenderedPageBreak/>
        <w:t>NB : certaines de ces missions dépassent largement le temps disponible et confirment l’intérêt de partager et mobiliser une équipe, capable de développer cela dans le temps.</w:t>
      </w:r>
    </w:p>
    <w:sectPr w:rsidR="00E860CF" w:rsidSect="00E860CF">
      <w:headerReference w:type="even" r:id="rId8"/>
      <w:headerReference w:type="default" r:id="rId9"/>
      <w:footerReference w:type="even" r:id="rId10"/>
      <w:footerReference w:type="default" r:id="rId11"/>
      <w:headerReference w:type="first" r:id="rId12"/>
      <w:footerReference w:type="first" r:id="rId13"/>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7DFF" w14:textId="77777777" w:rsidR="00031A19" w:rsidRDefault="00031A19" w:rsidP="00C8794C">
      <w:pPr>
        <w:spacing w:after="0" w:line="240" w:lineRule="auto"/>
      </w:pPr>
      <w:r>
        <w:separator/>
      </w:r>
    </w:p>
  </w:endnote>
  <w:endnote w:type="continuationSeparator" w:id="0">
    <w:p w14:paraId="7225B2A0" w14:textId="77777777" w:rsidR="00031A19" w:rsidRDefault="00031A19" w:rsidP="00C8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E93E" w14:textId="77777777" w:rsidR="007D44D9" w:rsidRDefault="007D44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E178" w14:textId="77777777" w:rsidR="007D44D9" w:rsidRDefault="007D44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2B16" w14:textId="77777777" w:rsidR="007D44D9" w:rsidRDefault="007D44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E8F2" w14:textId="77777777" w:rsidR="00031A19" w:rsidRDefault="00031A19" w:rsidP="00C8794C">
      <w:pPr>
        <w:spacing w:after="0" w:line="240" w:lineRule="auto"/>
      </w:pPr>
      <w:r>
        <w:separator/>
      </w:r>
    </w:p>
  </w:footnote>
  <w:footnote w:type="continuationSeparator" w:id="0">
    <w:p w14:paraId="4C0631B0" w14:textId="77777777" w:rsidR="00031A19" w:rsidRDefault="00031A19" w:rsidP="00C8794C">
      <w:pPr>
        <w:spacing w:after="0" w:line="240" w:lineRule="auto"/>
      </w:pPr>
      <w:r>
        <w:continuationSeparator/>
      </w:r>
    </w:p>
  </w:footnote>
  <w:footnote w:id="1">
    <w:p w14:paraId="46115AA0" w14:textId="1B26CA7F" w:rsidR="006E2362" w:rsidRDefault="006E2362">
      <w:pPr>
        <w:pStyle w:val="Notedebasdepage"/>
      </w:pPr>
      <w:r>
        <w:rPr>
          <w:rStyle w:val="Appelnotedebasdep"/>
        </w:rPr>
        <w:footnoteRef/>
      </w:r>
      <w:r>
        <w:t xml:space="preserve"> Le terme d’ODD, o</w:t>
      </w:r>
      <w:r w:rsidRPr="006E2362">
        <w:t>bjectifs de développement durable est couramment utilisé pour désigner les dix-sept objectifs établis par les États membres des Nations unies et qui sont rassemblés dans l'Agenda 2030</w:t>
      </w:r>
      <w:r>
        <w:t>. Ceux-ci sont déclinés aussi bien sur nos territoires en France qu’à l’international et en particulier dans les pays en développement</w:t>
      </w:r>
    </w:p>
  </w:footnote>
  <w:footnote w:id="2">
    <w:p w14:paraId="19ED4DE1" w14:textId="3AE62382" w:rsidR="00E75366" w:rsidRDefault="00E75366">
      <w:pPr>
        <w:pStyle w:val="Notedebasdepage"/>
      </w:pPr>
      <w:r>
        <w:rPr>
          <w:rStyle w:val="Appelnotedebasdep"/>
        </w:rPr>
        <w:footnoteRef/>
      </w:r>
      <w:r>
        <w:t xml:space="preserve"> </w:t>
      </w:r>
      <w:r w:rsidR="006E2362">
        <w:t xml:space="preserve">Intègre </w:t>
      </w:r>
      <w:r>
        <w:t xml:space="preserve">la prise en compte et l’appui aux démarches des </w:t>
      </w:r>
      <w:r w:rsidR="00A15D61">
        <w:t>DRO</w:t>
      </w:r>
      <w:r w:rsidR="006E2362">
        <w:t>M</w:t>
      </w:r>
      <w:r w:rsidR="00A15D61">
        <w:t>-COM (Départements et Régions</w:t>
      </w:r>
      <w:r>
        <w:t xml:space="preserve"> </w:t>
      </w:r>
      <w:r w:rsidR="00A15D61">
        <w:t xml:space="preserve">et Communes </w:t>
      </w:r>
      <w:r>
        <w:t>d’Outre-Mer</w:t>
      </w:r>
      <w:r w:rsidR="00A15D61">
        <w:t xml:space="preserve">) </w:t>
      </w:r>
      <w:r>
        <w:t xml:space="preserve">(secteurs FEDER et POCTE) </w:t>
      </w:r>
    </w:p>
  </w:footnote>
  <w:footnote w:id="3">
    <w:p w14:paraId="17DB7B95" w14:textId="404BDA7B" w:rsidR="006E2362" w:rsidRPr="006E2362" w:rsidRDefault="006E2362">
      <w:pPr>
        <w:pStyle w:val="Notedebasdepage"/>
      </w:pPr>
      <w:r>
        <w:rPr>
          <w:rStyle w:val="Appelnotedebasdep"/>
        </w:rPr>
        <w:footnoteRef/>
      </w:r>
      <w:r w:rsidRPr="006E2362">
        <w:t xml:space="preserve"> ARDIC </w:t>
      </w:r>
      <w:r w:rsidR="00D01D9B">
        <w:t xml:space="preserve">(Belgique) </w:t>
      </w:r>
      <w:r w:rsidRPr="006E2362">
        <w:t xml:space="preserve">: Association Régionale des </w:t>
      </w:r>
      <w:r>
        <w:t>Directeurs et Ingénieurs Communaux de Belgique</w:t>
      </w:r>
    </w:p>
  </w:footnote>
  <w:footnote w:id="4">
    <w:p w14:paraId="5B7CE3CC" w14:textId="09064607" w:rsidR="006E2362" w:rsidRPr="006E2362" w:rsidRDefault="006E2362">
      <w:pPr>
        <w:pStyle w:val="Notedebasdepage"/>
      </w:pPr>
      <w:r>
        <w:rPr>
          <w:rStyle w:val="Appelnotedebasdep"/>
        </w:rPr>
        <w:footnoteRef/>
      </w:r>
      <w:r w:rsidRPr="006E2362">
        <w:t xml:space="preserve"> </w:t>
      </w:r>
      <w:r w:rsidR="00D01D9B">
        <w:t xml:space="preserve">INASA (Italie) : </w:t>
      </w:r>
      <w:r w:rsidRPr="006E2362">
        <w:t>InAsa Istituto Naz. Ambient Urbano (INAsa)</w:t>
      </w:r>
      <w:r w:rsidR="00D01D9B">
        <w:t> : Institut national de l’Environnement urbain</w:t>
      </w:r>
      <w:r>
        <w:t xml:space="preserve">, </w:t>
      </w:r>
      <w:r w:rsidRPr="006E2362">
        <w:t>associ</w:t>
      </w:r>
      <w:r w:rsidR="00D01D9B">
        <w:t>ée à</w:t>
      </w:r>
      <w:r w:rsidRPr="006E2362">
        <w:t> Associazione Nationale Tecnici Enti Locali</w:t>
      </w:r>
      <w:r w:rsidR="00D01D9B">
        <w:t xml:space="preserve"> (ANTEL) : Association nationale des Techniciens et ingénieurs locaux</w:t>
      </w:r>
    </w:p>
  </w:footnote>
  <w:footnote w:id="5">
    <w:p w14:paraId="12C94DA4" w14:textId="4BB6725B" w:rsidR="00E75366" w:rsidRPr="00FE738D" w:rsidRDefault="00E75366">
      <w:pPr>
        <w:pStyle w:val="Notedebasdepage"/>
      </w:pPr>
      <w:r>
        <w:rPr>
          <w:rStyle w:val="Appelnotedebasdep"/>
        </w:rPr>
        <w:footnoteRef/>
      </w:r>
      <w:r w:rsidRPr="00FE738D">
        <w:t xml:space="preserve"> IFME: International Federation of Municipal Engineering </w:t>
      </w:r>
      <w:r w:rsidR="00D01D9B" w:rsidRPr="00FE738D">
        <w:t xml:space="preserve">– Fédération internationale des ingéniéries territoriales </w:t>
      </w:r>
    </w:p>
  </w:footnote>
  <w:footnote w:id="6">
    <w:p w14:paraId="49388AE9" w14:textId="044E89B8" w:rsidR="00E75366" w:rsidRDefault="00E75366">
      <w:pPr>
        <w:pStyle w:val="Notedebasdepage"/>
      </w:pPr>
      <w:r>
        <w:rPr>
          <w:rStyle w:val="Appelnotedebasdep"/>
        </w:rPr>
        <w:footnoteRef/>
      </w:r>
      <w:r>
        <w:t xml:space="preserve"> </w:t>
      </w:r>
      <w:r w:rsidRPr="00C328BB">
        <w:rPr>
          <w:bCs/>
        </w:rPr>
        <w:t>Syndicat National des Directeurs Généraux des collectivités territoriales de France</w:t>
      </w:r>
    </w:p>
  </w:footnote>
  <w:footnote w:id="7">
    <w:p w14:paraId="62657BB9" w14:textId="504843F4" w:rsidR="00E75366" w:rsidRDefault="00E75366">
      <w:pPr>
        <w:pStyle w:val="Notedebasdepage"/>
      </w:pPr>
      <w:r>
        <w:rPr>
          <w:rStyle w:val="Appelnotedebasdep"/>
        </w:rPr>
        <w:footnoteRef/>
      </w:r>
      <w:r>
        <w:t xml:space="preserve"> PFVT : Partenariat français pour la Ville et les territoires (en lien avec la FNAU et MEAE), préparation de la p</w:t>
      </w:r>
      <w:r w:rsidR="00D01D9B">
        <w:t>o</w:t>
      </w:r>
      <w:r>
        <w:t>sition française en matière de coopération dans le cadre du prochain forum mondial « Habitat 3+4 » de ONU-Habitat.</w:t>
      </w:r>
    </w:p>
  </w:footnote>
  <w:footnote w:id="8">
    <w:p w14:paraId="1744A85D" w14:textId="700F1E88" w:rsidR="00E75366" w:rsidRDefault="00E75366">
      <w:pPr>
        <w:pStyle w:val="Notedebasdepage"/>
      </w:pPr>
      <w:r>
        <w:rPr>
          <w:rStyle w:val="Appelnotedebasdep"/>
        </w:rPr>
        <w:footnoteRef/>
      </w:r>
      <w:r>
        <w:t xml:space="preserve"> Partenariats internationaux des GT : chaque GT connaît mieux ses partenaires internationaux dans son champ de compétences et travaille déjà en lien avec eux, (par exemple l’IDRRIM, </w:t>
      </w:r>
      <w:r w:rsidR="00A15D61">
        <w:t>« </w:t>
      </w:r>
      <w:r>
        <w:t>Institut des routes, des rues et des infrastructures pour la mobilité</w:t>
      </w:r>
      <w:r w:rsidR="00A15D61">
        <w:t> »</w:t>
      </w:r>
      <w:r>
        <w:t xml:space="preserve"> développe un volet à l’international), il ne s’agit pas de s’y substituer mais le cas échéant d’en favoriser les échanges et de mettre en lien avec d’autres partenaires rencontrés lors des colloques internationaux.</w:t>
      </w:r>
    </w:p>
  </w:footnote>
  <w:footnote w:id="9">
    <w:p w14:paraId="6248703D" w14:textId="77777777" w:rsidR="00AA3A25" w:rsidRDefault="00AA3A25" w:rsidP="00AA3A25">
      <w:pPr>
        <w:pStyle w:val="Notedebasdepage"/>
      </w:pPr>
      <w:r>
        <w:rPr>
          <w:rStyle w:val="Appelnotedebasdep"/>
        </w:rPr>
        <w:footnoteRef/>
      </w:r>
      <w:r>
        <w:t xml:space="preserve"> MEAE : Ministère de l’Europe et des Affaires Etrangères</w:t>
      </w:r>
    </w:p>
  </w:footnote>
  <w:footnote w:id="10">
    <w:p w14:paraId="1006C861" w14:textId="77777777" w:rsidR="00AA3A25" w:rsidRDefault="00AA3A25" w:rsidP="00AA3A25">
      <w:pPr>
        <w:pStyle w:val="Notedebasdepage"/>
      </w:pPr>
      <w:r>
        <w:rPr>
          <w:rStyle w:val="Appelnotedebasdep"/>
        </w:rPr>
        <w:footnoteRef/>
      </w:r>
      <w:r>
        <w:t xml:space="preserve"> </w:t>
      </w:r>
      <w:r w:rsidRPr="00A65A70">
        <w:t xml:space="preserve">DAECT : Délégation pour l’action extérieure des collectivités territoriales </w:t>
      </w:r>
      <w:r>
        <w:t>(</w:t>
      </w:r>
      <w:r w:rsidRPr="00A65A70">
        <w:t>notamment AAP-Appels à projets</w:t>
      </w:r>
      <w:r>
        <w:t>)</w:t>
      </w:r>
      <w:r w:rsidRPr="00A65A70">
        <w:t xml:space="preserve">  </w:t>
      </w:r>
    </w:p>
  </w:footnote>
  <w:footnote w:id="11">
    <w:p w14:paraId="6F41DA26" w14:textId="77777777" w:rsidR="00AA3A25" w:rsidRDefault="00AA3A25" w:rsidP="00AA3A25">
      <w:pPr>
        <w:pStyle w:val="Notedebasdepage"/>
      </w:pPr>
      <w:r>
        <w:rPr>
          <w:rStyle w:val="Appelnotedebasdep"/>
        </w:rPr>
        <w:footnoteRef/>
      </w:r>
      <w:r>
        <w:t xml:space="preserve"> CNCD : Commission Nationale de la Coopération Décentralisée (paritaire entre représentants de l’Etat (ministères) et des associations nationales des Collectivités territoriales) </w:t>
      </w:r>
    </w:p>
  </w:footnote>
  <w:footnote w:id="12">
    <w:p w14:paraId="55746DAC" w14:textId="573D3F95" w:rsidR="009B40BF" w:rsidRDefault="009B40BF">
      <w:pPr>
        <w:pStyle w:val="Notedebasdepage"/>
      </w:pPr>
      <w:r>
        <w:rPr>
          <w:rStyle w:val="Appelnotedebasdep"/>
        </w:rPr>
        <w:footnoteRef/>
      </w:r>
      <w:r>
        <w:t xml:space="preserve"> CGLU-A : Cités et gouvernements locaux unis- Afrique</w:t>
      </w:r>
    </w:p>
  </w:footnote>
  <w:footnote w:id="13">
    <w:p w14:paraId="7B1856EC" w14:textId="7A8C3B54" w:rsidR="00CB47B2" w:rsidRDefault="00CB47B2">
      <w:pPr>
        <w:pStyle w:val="Notedebasdepage"/>
      </w:pPr>
      <w:r>
        <w:rPr>
          <w:rStyle w:val="Appelnotedebasdep"/>
        </w:rPr>
        <w:footnoteRef/>
      </w:r>
      <w:r>
        <w:t xml:space="preserve"> RRMA : les réseaux régionaux multi-acteurs regroupent tous es acteurs d’un territoire, collectivités, associations, établissements publics, personnes qualifiées autour de l’animation de la solidarité internationale en France ainsi que l’appui et le renforcement des initiatives sur le terrain dans les pays en développement</w:t>
      </w:r>
    </w:p>
  </w:footnote>
  <w:footnote w:id="14">
    <w:p w14:paraId="0DB574D5" w14:textId="77777777" w:rsidR="009B40BF" w:rsidRDefault="009B40BF" w:rsidP="009B40BF">
      <w:pPr>
        <w:pStyle w:val="Notedebasdepage"/>
      </w:pPr>
      <w:r>
        <w:rPr>
          <w:rStyle w:val="Appelnotedebasdep"/>
        </w:rPr>
        <w:footnoteRef/>
      </w:r>
      <w:r>
        <w:t xml:space="preserve"> Plus de cofinancement direct de l’AITF d’initiatives personnelles pour l’instant.</w:t>
      </w:r>
    </w:p>
  </w:footnote>
  <w:footnote w:id="15">
    <w:p w14:paraId="5D3DD234" w14:textId="0E71B165" w:rsidR="0071094A" w:rsidRDefault="0071094A">
      <w:pPr>
        <w:pStyle w:val="Notedebasdepage"/>
      </w:pPr>
      <w:r>
        <w:rPr>
          <w:rStyle w:val="Appelnotedebasdep"/>
        </w:rPr>
        <w:footnoteRef/>
      </w:r>
      <w:r>
        <w:t xml:space="preserve"> DROM-COM : Départements et région d’Outre-Mer (</w:t>
      </w:r>
      <w:r w:rsidRPr="0071094A">
        <w:t>la Martinique, la Guadeloupe, la Guyane, la Réunion et Mayotte</w:t>
      </w:r>
      <w:r>
        <w:t>)</w:t>
      </w:r>
      <w:r w:rsidRPr="0071094A">
        <w:t xml:space="preserve"> </w:t>
      </w:r>
      <w:r>
        <w:t>&amp; Collectivités d’Outre-Mer (</w:t>
      </w:r>
      <w:r w:rsidRPr="0071094A">
        <w:t>la Polynésie française, Saint-Pierre-et-Miquelon, Wallis-et-Futuna, Saint-Martin et Saint-Barthélemy</w:t>
      </w:r>
      <w:r>
        <w:t>)</w:t>
      </w:r>
      <w:r w:rsidRPr="0071094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011C" w14:textId="77777777" w:rsidR="007D44D9" w:rsidRDefault="007D44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FA9C" w14:textId="5FAA0D37" w:rsidR="00CB47B2" w:rsidRDefault="00E75366" w:rsidP="00A15D61">
    <w:pPr>
      <w:spacing w:after="0" w:line="240" w:lineRule="auto"/>
      <w:rPr>
        <w:i/>
        <w:iCs/>
      </w:rPr>
    </w:pPr>
    <w:r w:rsidRPr="00F52145">
      <w:rPr>
        <w:i/>
        <w:iCs/>
      </w:rPr>
      <w:t>Proposition de lettre de mission</w:t>
    </w:r>
    <w:r w:rsidR="00A15D61">
      <w:rPr>
        <w:i/>
        <w:iCs/>
      </w:rPr>
      <w:t xml:space="preserve"> Chargé.e de mission « Europe et relations internationales »</w:t>
    </w:r>
    <w:r w:rsidRPr="00F52145">
      <w:rPr>
        <w:i/>
        <w:iCs/>
      </w:rPr>
      <w:t xml:space="preserve"> </w:t>
    </w:r>
  </w:p>
  <w:p w14:paraId="63DF3335" w14:textId="6E4F81F0" w:rsidR="00E75366" w:rsidRDefault="00E75366" w:rsidP="00A15D61">
    <w:pPr>
      <w:spacing w:after="0" w:line="240" w:lineRule="auto"/>
      <w:jc w:val="right"/>
      <w:rPr>
        <w:i/>
        <w:iCs/>
      </w:rPr>
    </w:pPr>
    <w:r w:rsidRPr="00F52145">
      <w:rPr>
        <w:i/>
        <w:iCs/>
      </w:rPr>
      <w:t xml:space="preserve">(Document de </w:t>
    </w:r>
    <w:r w:rsidR="00630CF9" w:rsidRPr="00F52145">
      <w:rPr>
        <w:i/>
        <w:iCs/>
      </w:rPr>
      <w:t>travail,</w:t>
    </w:r>
    <w:r w:rsidRPr="00F52145">
      <w:rPr>
        <w:i/>
        <w:iCs/>
      </w:rPr>
      <w:t xml:space="preserve"> version</w:t>
    </w:r>
    <w:r w:rsidR="00CB47B2">
      <w:rPr>
        <w:i/>
        <w:iCs/>
      </w:rPr>
      <w:t xml:space="preserve"> 2</w:t>
    </w:r>
    <w:r w:rsidR="00000415">
      <w:rPr>
        <w:i/>
        <w:iCs/>
      </w:rPr>
      <w:t>.1</w:t>
    </w:r>
    <w:r w:rsidRPr="00F52145">
      <w:rPr>
        <w:i/>
        <w:iCs/>
      </w:rPr>
      <w:t xml:space="preserve"> -2</w:t>
    </w:r>
    <w:r w:rsidR="00CB47B2">
      <w:rPr>
        <w:i/>
        <w:iCs/>
      </w:rPr>
      <w:t>3</w:t>
    </w:r>
    <w:r w:rsidRPr="00F52145">
      <w:rPr>
        <w:i/>
        <w:iCs/>
      </w:rPr>
      <w:t xml:space="preserve"> février 2021 </w:t>
    </w:r>
    <w:r w:rsidR="00630CF9">
      <w:rPr>
        <w:i/>
        <w:iCs/>
      </w:rPr>
      <w:t xml:space="preserve">proposé </w:t>
    </w:r>
    <w:r w:rsidR="002F574C">
      <w:rPr>
        <w:i/>
        <w:iCs/>
      </w:rPr>
      <w:t xml:space="preserve">par </w:t>
    </w:r>
    <w:r w:rsidRPr="00F52145">
      <w:rPr>
        <w:i/>
        <w:iCs/>
      </w:rPr>
      <w:t xml:space="preserve">Maurice </w:t>
    </w:r>
    <w:r w:rsidR="00D34008" w:rsidRPr="00F52145">
      <w:rPr>
        <w:i/>
        <w:iCs/>
      </w:rPr>
      <w:t>BARTH</w:t>
    </w:r>
    <w:r w:rsidR="007D44D9">
      <w:rPr>
        <w:i/>
        <w:iCs/>
      </w:rPr>
      <w:t>, validé en BN du 24-2-2021</w:t>
    </w:r>
    <w:r w:rsidR="00D34008" w:rsidRPr="00F52145">
      <w:rPr>
        <w:i/>
        <w:iCs/>
      </w:rPr>
      <w:t>)</w:t>
    </w:r>
    <w:r w:rsidRPr="00F52145">
      <w:rPr>
        <w:i/>
        <w:iCs/>
      </w:rPr>
      <w:t xml:space="preserve"> </w:t>
    </w:r>
  </w:p>
  <w:p w14:paraId="46248738" w14:textId="77777777" w:rsidR="00D01D9B" w:rsidRPr="00F52145" w:rsidRDefault="00D01D9B" w:rsidP="00A15D61">
    <w:pPr>
      <w:spacing w:after="0" w:line="240" w:lineRule="auto"/>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6C68" w14:textId="77777777" w:rsidR="007D44D9" w:rsidRDefault="007D44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72C"/>
    <w:multiLevelType w:val="hybridMultilevel"/>
    <w:tmpl w:val="FA2AE07A"/>
    <w:lvl w:ilvl="0" w:tplc="F54A9C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45C1D"/>
    <w:multiLevelType w:val="hybridMultilevel"/>
    <w:tmpl w:val="AAD40948"/>
    <w:lvl w:ilvl="0" w:tplc="FB347FD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00A7BCB"/>
    <w:multiLevelType w:val="hybridMultilevel"/>
    <w:tmpl w:val="BA2A6E30"/>
    <w:lvl w:ilvl="0" w:tplc="FC063FF2">
      <w:start w:val="1"/>
      <w:numFmt w:val="upperLetter"/>
      <w:lvlText w:val="%1)"/>
      <w:lvlJc w:val="left"/>
      <w:pPr>
        <w:ind w:left="720" w:hanging="360"/>
      </w:pPr>
      <w:rPr>
        <w:rFonts w:hint="default"/>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6F724D"/>
    <w:multiLevelType w:val="hybridMultilevel"/>
    <w:tmpl w:val="A1D26A28"/>
    <w:lvl w:ilvl="0" w:tplc="FC063FF2">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9517E9"/>
    <w:multiLevelType w:val="hybridMultilevel"/>
    <w:tmpl w:val="7D582FF8"/>
    <w:lvl w:ilvl="0" w:tplc="6E2E431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D0"/>
    <w:rsid w:val="00000415"/>
    <w:rsid w:val="00031A19"/>
    <w:rsid w:val="002C6521"/>
    <w:rsid w:val="002F574C"/>
    <w:rsid w:val="00316EA9"/>
    <w:rsid w:val="0037378B"/>
    <w:rsid w:val="00490CD0"/>
    <w:rsid w:val="004A09A5"/>
    <w:rsid w:val="005251C8"/>
    <w:rsid w:val="005E308D"/>
    <w:rsid w:val="005F2650"/>
    <w:rsid w:val="00630CF9"/>
    <w:rsid w:val="0063211C"/>
    <w:rsid w:val="006E2362"/>
    <w:rsid w:val="0071094A"/>
    <w:rsid w:val="007D44D9"/>
    <w:rsid w:val="00855C56"/>
    <w:rsid w:val="00892159"/>
    <w:rsid w:val="009B40BF"/>
    <w:rsid w:val="00A0483B"/>
    <w:rsid w:val="00A15D61"/>
    <w:rsid w:val="00A65A70"/>
    <w:rsid w:val="00AA3570"/>
    <w:rsid w:val="00AA3A25"/>
    <w:rsid w:val="00AE7414"/>
    <w:rsid w:val="00B238BE"/>
    <w:rsid w:val="00BC083D"/>
    <w:rsid w:val="00C328BB"/>
    <w:rsid w:val="00C8794C"/>
    <w:rsid w:val="00C93C38"/>
    <w:rsid w:val="00CB47B2"/>
    <w:rsid w:val="00D01D9B"/>
    <w:rsid w:val="00D34008"/>
    <w:rsid w:val="00D720FB"/>
    <w:rsid w:val="00DA1B62"/>
    <w:rsid w:val="00DD1A19"/>
    <w:rsid w:val="00DE2B96"/>
    <w:rsid w:val="00E0789A"/>
    <w:rsid w:val="00E2070B"/>
    <w:rsid w:val="00E75366"/>
    <w:rsid w:val="00E860CF"/>
    <w:rsid w:val="00F3176B"/>
    <w:rsid w:val="00F52145"/>
    <w:rsid w:val="00FE7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54D26"/>
  <w15:chartTrackingRefBased/>
  <w15:docId w15:val="{F62E8594-CA62-44B1-BF48-33DDE553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378B"/>
    <w:pPr>
      <w:ind w:left="720"/>
      <w:contextualSpacing/>
    </w:pPr>
  </w:style>
  <w:style w:type="paragraph" w:styleId="Notedebasdepage">
    <w:name w:val="footnote text"/>
    <w:basedOn w:val="Normal"/>
    <w:link w:val="NotedebasdepageCar"/>
    <w:uiPriority w:val="99"/>
    <w:semiHidden/>
    <w:unhideWhenUsed/>
    <w:rsid w:val="00C879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94C"/>
    <w:rPr>
      <w:sz w:val="20"/>
      <w:szCs w:val="20"/>
    </w:rPr>
  </w:style>
  <w:style w:type="character" w:styleId="Appelnotedebasdep">
    <w:name w:val="footnote reference"/>
    <w:basedOn w:val="Policepardfaut"/>
    <w:uiPriority w:val="99"/>
    <w:semiHidden/>
    <w:unhideWhenUsed/>
    <w:rsid w:val="00C8794C"/>
    <w:rPr>
      <w:vertAlign w:val="superscript"/>
    </w:rPr>
  </w:style>
  <w:style w:type="paragraph" w:styleId="En-tte">
    <w:name w:val="header"/>
    <w:basedOn w:val="Normal"/>
    <w:link w:val="En-tteCar"/>
    <w:uiPriority w:val="99"/>
    <w:unhideWhenUsed/>
    <w:rsid w:val="00F52145"/>
    <w:pPr>
      <w:tabs>
        <w:tab w:val="center" w:pos="4536"/>
        <w:tab w:val="right" w:pos="9072"/>
      </w:tabs>
      <w:spacing w:after="0" w:line="240" w:lineRule="auto"/>
    </w:pPr>
  </w:style>
  <w:style w:type="character" w:customStyle="1" w:styleId="En-tteCar">
    <w:name w:val="En-tête Car"/>
    <w:basedOn w:val="Policepardfaut"/>
    <w:link w:val="En-tte"/>
    <w:uiPriority w:val="99"/>
    <w:rsid w:val="00F52145"/>
  </w:style>
  <w:style w:type="paragraph" w:styleId="Pieddepage">
    <w:name w:val="footer"/>
    <w:basedOn w:val="Normal"/>
    <w:link w:val="PieddepageCar"/>
    <w:uiPriority w:val="99"/>
    <w:unhideWhenUsed/>
    <w:rsid w:val="00F521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145"/>
  </w:style>
  <w:style w:type="character" w:styleId="Lienhypertexte">
    <w:name w:val="Hyperlink"/>
    <w:basedOn w:val="Policepardfaut"/>
    <w:uiPriority w:val="99"/>
    <w:unhideWhenUsed/>
    <w:rsid w:val="00A65A70"/>
    <w:rPr>
      <w:color w:val="0563C1" w:themeColor="hyperlink"/>
      <w:u w:val="single"/>
    </w:rPr>
  </w:style>
  <w:style w:type="character" w:styleId="Mentionnonrsolue">
    <w:name w:val="Unresolved Mention"/>
    <w:basedOn w:val="Policepardfaut"/>
    <w:uiPriority w:val="99"/>
    <w:semiHidden/>
    <w:unhideWhenUsed/>
    <w:rsid w:val="00A6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1368-5F13-4708-AF9B-3B6E788B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1070</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Barth</dc:creator>
  <cp:keywords/>
  <dc:description/>
  <cp:lastModifiedBy>Maurice BARTH</cp:lastModifiedBy>
  <cp:revision>3</cp:revision>
  <dcterms:created xsi:type="dcterms:W3CDTF">2021-02-23T09:10:00Z</dcterms:created>
  <dcterms:modified xsi:type="dcterms:W3CDTF">2021-05-03T10:45:00Z</dcterms:modified>
</cp:coreProperties>
</file>